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C8902" w14:textId="77777777" w:rsidR="00EE2C83" w:rsidRDefault="00EE2C83">
      <w:bookmarkStart w:id="0" w:name="_GoBack"/>
      <w:bookmarkEnd w:id="0"/>
    </w:p>
    <w:tbl>
      <w:tblPr>
        <w:tblW w:w="9640" w:type="dxa"/>
        <w:tblInd w:w="-318" w:type="dxa"/>
        <w:tblLook w:val="01E0" w:firstRow="1" w:lastRow="1" w:firstColumn="1" w:lastColumn="1" w:noHBand="0" w:noVBand="0"/>
      </w:tblPr>
      <w:tblGrid>
        <w:gridCol w:w="4320"/>
        <w:gridCol w:w="5320"/>
      </w:tblGrid>
      <w:tr w:rsidR="00B8708A" w:rsidRPr="00B8708A" w14:paraId="2350953A" w14:textId="77777777" w:rsidTr="004F0CCA">
        <w:trPr>
          <w:trHeight w:val="1714"/>
        </w:trPr>
        <w:tc>
          <w:tcPr>
            <w:tcW w:w="4320" w:type="dxa"/>
            <w:shd w:val="clear" w:color="auto" w:fill="auto"/>
          </w:tcPr>
          <w:p w14:paraId="311BFF59" w14:textId="77777777" w:rsidR="00FA2655" w:rsidRPr="00B8708A" w:rsidRDefault="00F579D0" w:rsidP="00781888">
            <w:pPr>
              <w:jc w:val="center"/>
              <w:rPr>
                <w:b/>
                <w:sz w:val="26"/>
                <w:szCs w:val="26"/>
              </w:rPr>
            </w:pPr>
            <w:r w:rsidRPr="00B8708A">
              <w:rPr>
                <w:b/>
                <w:sz w:val="26"/>
                <w:szCs w:val="26"/>
              </w:rPr>
              <w:t>BỘ KHOA HỌC VÀ CÔNG NGHỆ</w:t>
            </w:r>
          </w:p>
          <w:p w14:paraId="1A1FBA99" w14:textId="18DC9AA6" w:rsidR="00FA2655" w:rsidRPr="00B8708A" w:rsidRDefault="00D9069F" w:rsidP="00781888">
            <w:pPr>
              <w:jc w:val="center"/>
              <w:rPr>
                <w:b/>
              </w:rPr>
            </w:pPr>
            <w:r>
              <w:rPr>
                <w:noProof/>
              </w:rPr>
              <mc:AlternateContent>
                <mc:Choice Requires="wps">
                  <w:drawing>
                    <wp:anchor distT="4294967293" distB="4294967293" distL="114300" distR="114300" simplePos="0" relativeHeight="251656192" behindDoc="0" locked="0" layoutInCell="1" allowOverlap="1" wp14:anchorId="624E81D8" wp14:editId="36BD57C3">
                      <wp:simplePos x="0" y="0"/>
                      <wp:positionH relativeFrom="column">
                        <wp:posOffset>388620</wp:posOffset>
                      </wp:positionH>
                      <wp:positionV relativeFrom="paragraph">
                        <wp:posOffset>31114</wp:posOffset>
                      </wp:positionV>
                      <wp:extent cx="1714500" cy="0"/>
                      <wp:effectExtent l="0" t="0" r="12700" b="254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84006A6" id="Line 2"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6pt,2.45pt" to="165.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yXa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"/>
                  </w:pict>
                </mc:Fallback>
              </mc:AlternateContent>
            </w:r>
          </w:p>
          <w:p w14:paraId="4E463B13" w14:textId="77777777" w:rsidR="00F579D0" w:rsidRPr="00B8708A" w:rsidRDefault="00F579D0" w:rsidP="00781888">
            <w:pPr>
              <w:jc w:val="center"/>
              <w:rPr>
                <w:sz w:val="26"/>
                <w:szCs w:val="26"/>
              </w:rPr>
            </w:pPr>
            <w:r w:rsidRPr="00B8708A">
              <w:rPr>
                <w:sz w:val="26"/>
                <w:szCs w:val="26"/>
              </w:rPr>
              <w:t>Số:</w:t>
            </w:r>
            <w:r w:rsidR="00FA2655" w:rsidRPr="00B8708A">
              <w:rPr>
                <w:sz w:val="26"/>
                <w:szCs w:val="26"/>
              </w:rPr>
              <w:t xml:space="preserve">          /</w:t>
            </w:r>
            <w:r w:rsidR="003C34CA" w:rsidRPr="00B8708A">
              <w:rPr>
                <w:sz w:val="26"/>
                <w:szCs w:val="26"/>
              </w:rPr>
              <w:t>TTr-</w:t>
            </w:r>
            <w:r w:rsidR="00E63236" w:rsidRPr="00B8708A">
              <w:rPr>
                <w:sz w:val="26"/>
                <w:szCs w:val="26"/>
              </w:rPr>
              <w:t>BKHCN</w:t>
            </w:r>
          </w:p>
          <w:p w14:paraId="77552A48" w14:textId="599FCBB9" w:rsidR="00C76493" w:rsidRDefault="00C76493" w:rsidP="00FA2655">
            <w:pPr>
              <w:rPr>
                <w:sz w:val="26"/>
                <w:szCs w:val="26"/>
              </w:rPr>
            </w:pPr>
          </w:p>
          <w:p w14:paraId="62576DC5" w14:textId="4299E481" w:rsidR="00FA2655" w:rsidRPr="00C76493" w:rsidRDefault="00C76493" w:rsidP="0051168B">
            <w:pPr>
              <w:tabs>
                <w:tab w:val="left" w:pos="1530"/>
              </w:tabs>
              <w:rPr>
                <w:b/>
                <w:sz w:val="28"/>
                <w:szCs w:val="28"/>
              </w:rPr>
            </w:pPr>
            <w:r>
              <w:rPr>
                <w:sz w:val="26"/>
                <w:szCs w:val="26"/>
              </w:rPr>
              <w:tab/>
            </w:r>
          </w:p>
        </w:tc>
        <w:tc>
          <w:tcPr>
            <w:tcW w:w="5320" w:type="dxa"/>
            <w:shd w:val="clear" w:color="auto" w:fill="auto"/>
          </w:tcPr>
          <w:p w14:paraId="1943F8F4" w14:textId="77777777" w:rsidR="00FA2655" w:rsidRPr="00B8708A" w:rsidRDefault="00F579D0" w:rsidP="00781888">
            <w:pPr>
              <w:jc w:val="center"/>
              <w:rPr>
                <w:b/>
              </w:rPr>
            </w:pPr>
            <w:r w:rsidRPr="00B8708A">
              <w:rPr>
                <w:b/>
              </w:rPr>
              <w:t>CỘNG HÒA XÃ HỘI CHỦ NGHĨA VIỆT NAM</w:t>
            </w:r>
          </w:p>
          <w:p w14:paraId="5FB27896" w14:textId="77777777" w:rsidR="00F579D0" w:rsidRPr="00B8708A" w:rsidRDefault="00F579D0" w:rsidP="00781888">
            <w:pPr>
              <w:jc w:val="center"/>
              <w:rPr>
                <w:b/>
                <w:sz w:val="26"/>
                <w:szCs w:val="26"/>
              </w:rPr>
            </w:pPr>
            <w:r w:rsidRPr="00B8708A">
              <w:rPr>
                <w:b/>
                <w:sz w:val="26"/>
                <w:szCs w:val="26"/>
              </w:rPr>
              <w:t>Độc lập – Tự do – Hạnh phúc</w:t>
            </w:r>
          </w:p>
          <w:p w14:paraId="5CC90B6D" w14:textId="0A3B5FA0" w:rsidR="00FA2655" w:rsidRPr="00B8708A" w:rsidRDefault="00D9069F" w:rsidP="00781888">
            <w:pPr>
              <w:jc w:val="center"/>
              <w:rPr>
                <w:sz w:val="26"/>
                <w:szCs w:val="26"/>
              </w:rPr>
            </w:pPr>
            <w:r>
              <w:rPr>
                <w:noProof/>
              </w:rPr>
              <mc:AlternateContent>
                <mc:Choice Requires="wps">
                  <w:drawing>
                    <wp:anchor distT="4294967293" distB="4294967293" distL="114300" distR="114300" simplePos="0" relativeHeight="251657216" behindDoc="0" locked="0" layoutInCell="1" allowOverlap="1" wp14:anchorId="199B90FD" wp14:editId="27CF1DFE">
                      <wp:simplePos x="0" y="0"/>
                      <wp:positionH relativeFrom="column">
                        <wp:posOffset>618119</wp:posOffset>
                      </wp:positionH>
                      <wp:positionV relativeFrom="paragraph">
                        <wp:posOffset>61595</wp:posOffset>
                      </wp:positionV>
                      <wp:extent cx="2035834" cy="0"/>
                      <wp:effectExtent l="0" t="0" r="2159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8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6930C68" id="Line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8.65pt,4.85pt" to="208.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YA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"/>
                  </w:pict>
                </mc:Fallback>
              </mc:AlternateContent>
            </w:r>
          </w:p>
          <w:p w14:paraId="27C834E2" w14:textId="0478CCF0" w:rsidR="00FA2655" w:rsidRPr="00B8708A" w:rsidRDefault="00A27933" w:rsidP="000B0257">
            <w:pPr>
              <w:jc w:val="center"/>
              <w:rPr>
                <w:sz w:val="26"/>
                <w:szCs w:val="26"/>
              </w:rPr>
            </w:pPr>
            <w:r w:rsidRPr="00B8708A">
              <w:rPr>
                <w:i/>
                <w:sz w:val="26"/>
                <w:szCs w:val="26"/>
              </w:rPr>
              <w:t>Hà N</w:t>
            </w:r>
            <w:r w:rsidR="00F579D0" w:rsidRPr="00B8708A">
              <w:rPr>
                <w:i/>
                <w:sz w:val="26"/>
                <w:szCs w:val="26"/>
              </w:rPr>
              <w:t xml:space="preserve">ội, ngày         tháng  </w:t>
            </w:r>
            <w:r w:rsidR="0051168B">
              <w:rPr>
                <w:i/>
                <w:sz w:val="26"/>
                <w:szCs w:val="26"/>
              </w:rPr>
              <w:t>6</w:t>
            </w:r>
            <w:r w:rsidR="00F579D0" w:rsidRPr="00B8708A">
              <w:rPr>
                <w:i/>
                <w:sz w:val="26"/>
                <w:szCs w:val="26"/>
              </w:rPr>
              <w:t xml:space="preserve">  năm 20</w:t>
            </w:r>
            <w:r w:rsidR="00684309">
              <w:rPr>
                <w:i/>
                <w:sz w:val="26"/>
                <w:szCs w:val="26"/>
              </w:rPr>
              <w:t>2</w:t>
            </w:r>
            <w:r w:rsidR="00B74283">
              <w:rPr>
                <w:i/>
                <w:sz w:val="26"/>
                <w:szCs w:val="26"/>
              </w:rPr>
              <w:t>1</w:t>
            </w:r>
          </w:p>
          <w:p w14:paraId="46A1853D" w14:textId="77777777" w:rsidR="00FA2655" w:rsidRPr="00B8708A" w:rsidRDefault="00FA2655" w:rsidP="00781888">
            <w:pPr>
              <w:jc w:val="center"/>
              <w:rPr>
                <w:sz w:val="26"/>
                <w:szCs w:val="26"/>
              </w:rPr>
            </w:pPr>
          </w:p>
          <w:p w14:paraId="3D814569" w14:textId="77777777" w:rsidR="00FA2655" w:rsidRPr="00B8708A" w:rsidRDefault="00FA2655" w:rsidP="00FA2655"/>
        </w:tc>
      </w:tr>
    </w:tbl>
    <w:p w14:paraId="3F1D9C7E" w14:textId="77777777" w:rsidR="00A95799" w:rsidRDefault="00A95799" w:rsidP="00E55784">
      <w:pPr>
        <w:jc w:val="center"/>
        <w:rPr>
          <w:b/>
          <w:sz w:val="28"/>
          <w:szCs w:val="28"/>
        </w:rPr>
      </w:pPr>
    </w:p>
    <w:p w14:paraId="0643ACA6" w14:textId="77777777" w:rsidR="00E63236" w:rsidRPr="00B8708A" w:rsidRDefault="003C34CA" w:rsidP="00E55784">
      <w:pPr>
        <w:jc w:val="center"/>
        <w:rPr>
          <w:b/>
          <w:sz w:val="28"/>
          <w:szCs w:val="28"/>
        </w:rPr>
      </w:pPr>
      <w:r w:rsidRPr="00B8708A">
        <w:rPr>
          <w:b/>
          <w:sz w:val="28"/>
          <w:szCs w:val="28"/>
        </w:rPr>
        <w:t>TỜ TRÌNH</w:t>
      </w:r>
    </w:p>
    <w:p w14:paraId="215D16B3" w14:textId="194247EB" w:rsidR="00430FC3" w:rsidRDefault="0051168B" w:rsidP="00430FC3">
      <w:pPr>
        <w:jc w:val="center"/>
        <w:rPr>
          <w:b/>
          <w:sz w:val="28"/>
          <w:szCs w:val="28"/>
        </w:rPr>
      </w:pPr>
      <w:r>
        <w:rPr>
          <w:b/>
          <w:sz w:val="28"/>
          <w:szCs w:val="28"/>
        </w:rPr>
        <w:t>Ban hành</w:t>
      </w:r>
      <w:r w:rsidR="002A7CA0">
        <w:rPr>
          <w:b/>
          <w:sz w:val="28"/>
          <w:szCs w:val="28"/>
        </w:rPr>
        <w:t xml:space="preserve"> Nghị định</w:t>
      </w:r>
      <w:r w:rsidR="00FE5E5D">
        <w:rPr>
          <w:b/>
          <w:sz w:val="28"/>
          <w:szCs w:val="28"/>
        </w:rPr>
        <w:t xml:space="preserve"> </w:t>
      </w:r>
      <w:r w:rsidR="00430FC3">
        <w:rPr>
          <w:b/>
          <w:sz w:val="28"/>
          <w:szCs w:val="28"/>
        </w:rPr>
        <w:t>sửa đổi, bổ sung</w:t>
      </w:r>
      <w:r w:rsidR="003C34CA" w:rsidRPr="00B8708A">
        <w:rPr>
          <w:b/>
          <w:sz w:val="28"/>
          <w:szCs w:val="28"/>
        </w:rPr>
        <w:t xml:space="preserve"> </w:t>
      </w:r>
      <w:r w:rsidR="00684309">
        <w:rPr>
          <w:b/>
          <w:sz w:val="28"/>
          <w:szCs w:val="28"/>
        </w:rPr>
        <w:t xml:space="preserve">Nghị định số 43/2017/NĐ-CP </w:t>
      </w:r>
    </w:p>
    <w:p w14:paraId="42F4A3FB" w14:textId="0B3C85DB" w:rsidR="003C34CA" w:rsidRPr="00430FC3" w:rsidRDefault="00684309" w:rsidP="00430FC3">
      <w:pPr>
        <w:jc w:val="center"/>
        <w:rPr>
          <w:b/>
          <w:sz w:val="28"/>
          <w:szCs w:val="28"/>
        </w:rPr>
      </w:pPr>
      <w:r>
        <w:rPr>
          <w:b/>
          <w:sz w:val="28"/>
          <w:szCs w:val="28"/>
        </w:rPr>
        <w:t>ngày 14 tháng 4 năm 2017 của Chính phủ về nhãn hàng hóa</w:t>
      </w:r>
    </w:p>
    <w:p w14:paraId="3E43ABA0" w14:textId="7AD51A62" w:rsidR="00FA2655" w:rsidRPr="00B8708A" w:rsidRDefault="00D9069F" w:rsidP="00FA2655">
      <w:r>
        <w:rPr>
          <w:noProof/>
        </w:rPr>
        <mc:AlternateContent>
          <mc:Choice Requires="wps">
            <w:drawing>
              <wp:anchor distT="4294967293" distB="4294967293" distL="114300" distR="114300" simplePos="0" relativeHeight="251658240" behindDoc="0" locked="0" layoutInCell="1" allowOverlap="1" wp14:anchorId="0015F362" wp14:editId="06223D1C">
                <wp:simplePos x="0" y="0"/>
                <wp:positionH relativeFrom="column">
                  <wp:posOffset>2116826</wp:posOffset>
                </wp:positionH>
                <wp:positionV relativeFrom="paragraph">
                  <wp:posOffset>36830</wp:posOffset>
                </wp:positionV>
                <wp:extent cx="1500996" cy="0"/>
                <wp:effectExtent l="0" t="0" r="2349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099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1BAB8B7" id="_x0000_t32" coordsize="21600,21600" o:spt="32" o:oned="t" path="m,l21600,21600e" filled="f">
                <v:path arrowok="t" fillok="f" o:connecttype="none"/>
                <o:lock v:ext="edit" shapetype="t"/>
              </v:shapetype>
              <v:shape id="AutoShape 5" o:spid="_x0000_s1026" type="#_x0000_t32" style="position:absolute;margin-left:166.7pt;margin-top:2.9pt;width:118.2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mR1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"/>
            </w:pict>
          </mc:Fallback>
        </mc:AlternateContent>
      </w:r>
    </w:p>
    <w:p w14:paraId="451BF1FD" w14:textId="02A2140E" w:rsidR="00A72643" w:rsidRPr="00B8708A" w:rsidRDefault="00655A96" w:rsidP="00FE0465">
      <w:pPr>
        <w:spacing w:before="480" w:after="480"/>
        <w:jc w:val="center"/>
        <w:rPr>
          <w:sz w:val="28"/>
          <w:szCs w:val="28"/>
        </w:rPr>
      </w:pPr>
      <w:r w:rsidRPr="00B8708A">
        <w:rPr>
          <w:sz w:val="28"/>
          <w:szCs w:val="28"/>
        </w:rPr>
        <w:t xml:space="preserve">Kính gửi: </w:t>
      </w:r>
      <w:r w:rsidR="00EF68AC">
        <w:rPr>
          <w:sz w:val="28"/>
          <w:szCs w:val="28"/>
        </w:rPr>
        <w:t>Chính phủ</w:t>
      </w:r>
    </w:p>
    <w:p w14:paraId="0860D297" w14:textId="29146A17" w:rsidR="00977359" w:rsidRPr="005327FF" w:rsidRDefault="00882477" w:rsidP="005327FF">
      <w:pPr>
        <w:spacing w:before="120" w:after="120"/>
        <w:ind w:firstLine="567"/>
        <w:jc w:val="both"/>
        <w:rPr>
          <w:i/>
          <w:sz w:val="28"/>
          <w:szCs w:val="28"/>
        </w:rPr>
      </w:pPr>
      <w:r w:rsidRPr="005327FF">
        <w:rPr>
          <w:sz w:val="28"/>
          <w:szCs w:val="28"/>
        </w:rPr>
        <w:t>Thực hiện Nghị quyết số 119/NQ-CP ngày 31/12/2019 của Chính phủ về một số biện pháp cấp bách nhằm tăng cường quản lý nhà nước về phòng chống gian lận xuất x</w:t>
      </w:r>
      <w:r w:rsidR="0051168B" w:rsidRPr="005327FF">
        <w:rPr>
          <w:sz w:val="28"/>
          <w:szCs w:val="28"/>
        </w:rPr>
        <w:t>ứ, chuyển tải bất hợp pháp, Chính phủ giao</w:t>
      </w:r>
      <w:r w:rsidRPr="005327FF">
        <w:rPr>
          <w:sz w:val="28"/>
          <w:szCs w:val="28"/>
        </w:rPr>
        <w:t xml:space="preserve"> Bộ Khoa học và Công nghệ</w:t>
      </w:r>
      <w:r w:rsidR="0051168B" w:rsidRPr="005327FF">
        <w:rPr>
          <w:sz w:val="28"/>
          <w:szCs w:val="28"/>
        </w:rPr>
        <w:t xml:space="preserve"> </w:t>
      </w:r>
      <w:r w:rsidR="00772B45">
        <w:rPr>
          <w:sz w:val="28"/>
          <w:szCs w:val="28"/>
        </w:rPr>
        <w:t xml:space="preserve">(KH&amp;CN) </w:t>
      </w:r>
      <w:r w:rsidR="0051168B" w:rsidRPr="005327FF">
        <w:rPr>
          <w:sz w:val="28"/>
          <w:szCs w:val="28"/>
        </w:rPr>
        <w:t>thực hiện:</w:t>
      </w:r>
      <w:r w:rsidRPr="005327FF">
        <w:rPr>
          <w:i/>
          <w:sz w:val="28"/>
          <w:szCs w:val="28"/>
        </w:rPr>
        <w:t>“b) Phối hợp với các Bộ, ngành liên quan nghiên cứu, sửa đổi, bổ sung Nghị định số 43/2017/NĐ-CP về ghi nhãn hàng hóa và Nghị định số 119/2017/NĐ-CP ngày 01/11/2017 của Chính phủ quy định về xử phạt vi phạm hành chính trong lĩnh vực tiêu chuẩn, đo lường và chất lượng sản phẩm, hàng hóa để kịp thời ngăn chặn tình trạng gian lận, giả mạo ghi nhãn, xuất xứ Việt Nam”</w:t>
      </w:r>
      <w:r w:rsidR="0051168B" w:rsidRPr="005327FF">
        <w:rPr>
          <w:i/>
          <w:sz w:val="28"/>
          <w:szCs w:val="28"/>
        </w:rPr>
        <w:t xml:space="preserve">. </w:t>
      </w:r>
      <w:r w:rsidR="00800743" w:rsidRPr="005327FF">
        <w:rPr>
          <w:sz w:val="28"/>
          <w:szCs w:val="28"/>
        </w:rPr>
        <w:t xml:space="preserve">Bộ </w:t>
      </w:r>
      <w:r w:rsidR="00772B45">
        <w:rPr>
          <w:sz w:val="28"/>
          <w:szCs w:val="28"/>
        </w:rPr>
        <w:t>KH&amp;CN</w:t>
      </w:r>
      <w:r w:rsidR="00800743" w:rsidRPr="005327FF">
        <w:rPr>
          <w:sz w:val="28"/>
          <w:szCs w:val="28"/>
        </w:rPr>
        <w:t xml:space="preserve"> </w:t>
      </w:r>
      <w:r w:rsidR="0051168B" w:rsidRPr="005327FF">
        <w:rPr>
          <w:sz w:val="28"/>
          <w:szCs w:val="28"/>
        </w:rPr>
        <w:t xml:space="preserve">đã phối hợp với Bộ, ngành liên quan xây dựng dự thảo Nghị định sửa đổi, bổ sung Nghị định số 43/2017/NĐ-CP ngày 14 tháng 4 năm 2017 của Chính phủ về nhãn hàng hóa trình Chính phủ với các nội dung </w:t>
      </w:r>
      <w:r w:rsidR="00402797">
        <w:rPr>
          <w:sz w:val="28"/>
          <w:szCs w:val="28"/>
        </w:rPr>
        <w:t xml:space="preserve">chính </w:t>
      </w:r>
      <w:r w:rsidR="0051168B" w:rsidRPr="005327FF">
        <w:rPr>
          <w:sz w:val="28"/>
          <w:szCs w:val="28"/>
        </w:rPr>
        <w:t>như sau:</w:t>
      </w:r>
    </w:p>
    <w:p w14:paraId="45942FAA" w14:textId="02AFCFE7" w:rsidR="00B837C6" w:rsidRPr="005327FF" w:rsidRDefault="00B837C6" w:rsidP="00E60256">
      <w:pPr>
        <w:spacing w:before="240" w:after="240"/>
        <w:ind w:firstLine="720"/>
        <w:jc w:val="both"/>
        <w:rPr>
          <w:b/>
          <w:sz w:val="28"/>
          <w:szCs w:val="28"/>
        </w:rPr>
      </w:pPr>
      <w:r w:rsidRPr="005327FF">
        <w:rPr>
          <w:b/>
          <w:sz w:val="28"/>
          <w:szCs w:val="28"/>
        </w:rPr>
        <w:t>I. SỰ CẦN THIẾT PHẢI BAN HÀNH NGHỊ ĐỊNH</w:t>
      </w:r>
    </w:p>
    <w:p w14:paraId="60F56818" w14:textId="76E61F5E" w:rsidR="00B837C6" w:rsidRPr="005327FF" w:rsidRDefault="00B837C6" w:rsidP="005327FF">
      <w:pPr>
        <w:widowControl w:val="0"/>
        <w:spacing w:before="120" w:after="120"/>
        <w:ind w:firstLine="720"/>
        <w:jc w:val="both"/>
        <w:rPr>
          <w:b/>
          <w:sz w:val="28"/>
          <w:szCs w:val="28"/>
        </w:rPr>
      </w:pPr>
      <w:r w:rsidRPr="005327FF">
        <w:rPr>
          <w:b/>
          <w:sz w:val="28"/>
          <w:szCs w:val="28"/>
        </w:rPr>
        <w:t xml:space="preserve">1. </w:t>
      </w:r>
      <w:r w:rsidR="0051168B" w:rsidRPr="005327FF">
        <w:rPr>
          <w:b/>
          <w:sz w:val="28"/>
          <w:szCs w:val="28"/>
        </w:rPr>
        <w:t>Công tác</w:t>
      </w:r>
      <w:r w:rsidR="006A10EB" w:rsidRPr="005327FF">
        <w:rPr>
          <w:b/>
          <w:sz w:val="28"/>
          <w:szCs w:val="28"/>
        </w:rPr>
        <w:t xml:space="preserve"> tăng cường quản lý nhà nước về phòng chống gian lận xuất xứ, chuyển tải bất hợp pháp</w:t>
      </w:r>
    </w:p>
    <w:p w14:paraId="4901A3A3" w14:textId="744C0E7A" w:rsidR="00401D67" w:rsidRDefault="00401D67" w:rsidP="00401D67">
      <w:pPr>
        <w:spacing w:before="120" w:after="120"/>
        <w:ind w:firstLine="720"/>
        <w:jc w:val="both"/>
        <w:rPr>
          <w:sz w:val="28"/>
          <w:szCs w:val="28"/>
        </w:rPr>
      </w:pPr>
      <w:r>
        <w:rPr>
          <w:sz w:val="28"/>
          <w:szCs w:val="28"/>
        </w:rPr>
        <w:t>Việt Nam đang trong q</w:t>
      </w:r>
      <w:r w:rsidRPr="005327FF">
        <w:rPr>
          <w:sz w:val="28"/>
          <w:szCs w:val="28"/>
        </w:rPr>
        <w:t xml:space="preserve">uá trình hội nhập </w:t>
      </w:r>
      <w:r>
        <w:rPr>
          <w:sz w:val="28"/>
          <w:szCs w:val="28"/>
        </w:rPr>
        <w:t>quốc tế, nền kinh tế</w:t>
      </w:r>
      <w:r w:rsidRPr="005327FF">
        <w:rPr>
          <w:sz w:val="28"/>
          <w:szCs w:val="28"/>
        </w:rPr>
        <w:t xml:space="preserve"> được khai thác hiệu quả, gắn tăng trưởng xuất khẩu với kiểm soát có hiệu quả hoạt động nhập khẩu giúp cán cân thương mại chuyển từ nhập siêu sang xuất siêu. Việt Nam đã vượt lên là một trong những nền kinh tế có tốc độ xuất khẩu cao nhất trên thế giới trong bối cảnh đại dịch COVID 19.</w:t>
      </w:r>
    </w:p>
    <w:p w14:paraId="102E2C6A" w14:textId="07B1AE2D" w:rsidR="009B0E64" w:rsidRDefault="00C340DD" w:rsidP="00401D67">
      <w:pPr>
        <w:spacing w:before="120" w:after="120"/>
        <w:ind w:firstLine="720"/>
        <w:jc w:val="both"/>
        <w:rPr>
          <w:sz w:val="28"/>
          <w:szCs w:val="28"/>
        </w:rPr>
      </w:pPr>
      <w:r>
        <w:rPr>
          <w:sz w:val="28"/>
          <w:szCs w:val="28"/>
        </w:rPr>
        <w:t>Cùng với sự phát triển của nền kinh tế</w:t>
      </w:r>
      <w:r w:rsidR="00401D67" w:rsidRPr="005327FF">
        <w:rPr>
          <w:sz w:val="28"/>
          <w:szCs w:val="28"/>
        </w:rPr>
        <w:t xml:space="preserve">, thời gian gần đây các hành vi gian lận, giả mạo xuất xứ, lẩn tránh các biện pháp phòng vệ thương mại đối với hàng hóa </w:t>
      </w:r>
      <w:r w:rsidR="00401D67">
        <w:rPr>
          <w:sz w:val="28"/>
          <w:szCs w:val="28"/>
        </w:rPr>
        <w:t xml:space="preserve">xuất khẩu, nhập khẩu </w:t>
      </w:r>
      <w:r w:rsidR="00401D67" w:rsidRPr="005327FF">
        <w:rPr>
          <w:sz w:val="28"/>
          <w:szCs w:val="28"/>
        </w:rPr>
        <w:t xml:space="preserve">của Việt Nam liên tục gia tăng, với nhiều hình thức, thủ đoạn ngày càng tinh vi như: gian lận, giả mạo xuất xứ Việt Nam để tiêu thụ trong nước; gian lận, giả mạo xuất xứ Việt Nam, chuyển tải bất hợp pháp để xuất khẩu. Việc gian lận, giả mạo xuất xứ, ghi nhãn hàng hóa không đúng quy định, chuyển tải bất hợp pháp hàng hóa xuất khẩu, nhập khẩu, đã và đang ảnh hưởng lớn tới </w:t>
      </w:r>
      <w:r w:rsidR="00401D67" w:rsidRPr="005327FF">
        <w:rPr>
          <w:sz w:val="28"/>
          <w:szCs w:val="28"/>
        </w:rPr>
        <w:lastRenderedPageBreak/>
        <w:t xml:space="preserve">hoạt động sản xuất kinh doanh của doanh nghiệp làm ăn chân chính, mất đi thương hiệu Việt Nam, gây ảnh hưởng </w:t>
      </w:r>
      <w:r w:rsidR="00401D67">
        <w:rPr>
          <w:sz w:val="28"/>
          <w:szCs w:val="28"/>
        </w:rPr>
        <w:t xml:space="preserve">lớn đối với nền kinh tế nước ta. </w:t>
      </w:r>
    </w:p>
    <w:p w14:paraId="77B0C153" w14:textId="4B069BCC" w:rsidR="00401D67" w:rsidRPr="005327FF" w:rsidRDefault="009B0E64" w:rsidP="00C340DD">
      <w:pPr>
        <w:spacing w:before="120" w:after="120"/>
        <w:ind w:firstLine="720"/>
        <w:jc w:val="both"/>
        <w:rPr>
          <w:sz w:val="28"/>
          <w:szCs w:val="28"/>
        </w:rPr>
      </w:pPr>
      <w:r>
        <w:rPr>
          <w:sz w:val="28"/>
          <w:szCs w:val="28"/>
        </w:rPr>
        <w:t xml:space="preserve">Do đó, </w:t>
      </w:r>
      <w:r w:rsidR="00401D67">
        <w:rPr>
          <w:sz w:val="28"/>
          <w:szCs w:val="28"/>
        </w:rPr>
        <w:t xml:space="preserve">đặt ra yêu cầu cấp thiết cần </w:t>
      </w:r>
      <w:r w:rsidR="00401D67" w:rsidRPr="00401D67">
        <w:rPr>
          <w:sz w:val="28"/>
          <w:szCs w:val="28"/>
        </w:rPr>
        <w:t>tăng cường quản lý nhà</w:t>
      </w:r>
      <w:r w:rsidR="003C5563">
        <w:rPr>
          <w:sz w:val="28"/>
          <w:szCs w:val="28"/>
        </w:rPr>
        <w:t xml:space="preserve"> nước</w:t>
      </w:r>
      <w:r w:rsidR="00C340DD">
        <w:rPr>
          <w:sz w:val="28"/>
          <w:szCs w:val="28"/>
        </w:rPr>
        <w:t xml:space="preserve">, </w:t>
      </w:r>
      <w:r>
        <w:rPr>
          <w:sz w:val="28"/>
          <w:szCs w:val="28"/>
        </w:rPr>
        <w:t>hoàn thiện hệ thống văn bản quy phạm pháp luật liên quan để nâng cao hiệu lực, hiệu quả trong công tác chống gian lận xuất xứ, chuyển tải bất hợp pháp</w:t>
      </w:r>
      <w:r w:rsidR="00C340DD">
        <w:rPr>
          <w:sz w:val="28"/>
          <w:szCs w:val="28"/>
        </w:rPr>
        <w:t>.</w:t>
      </w:r>
    </w:p>
    <w:p w14:paraId="713108A4" w14:textId="71460034" w:rsidR="00B837C6" w:rsidRPr="005327FF" w:rsidRDefault="00B837C6" w:rsidP="005327FF">
      <w:pPr>
        <w:widowControl w:val="0"/>
        <w:spacing w:before="120" w:after="120"/>
        <w:ind w:firstLine="720"/>
        <w:jc w:val="both"/>
        <w:rPr>
          <w:b/>
          <w:sz w:val="28"/>
          <w:szCs w:val="28"/>
        </w:rPr>
      </w:pPr>
      <w:r w:rsidRPr="005327FF">
        <w:rPr>
          <w:b/>
          <w:sz w:val="28"/>
          <w:szCs w:val="28"/>
        </w:rPr>
        <w:t xml:space="preserve">2. </w:t>
      </w:r>
      <w:r w:rsidR="00147F0D" w:rsidRPr="005327FF">
        <w:rPr>
          <w:b/>
          <w:sz w:val="28"/>
          <w:szCs w:val="28"/>
        </w:rPr>
        <w:t>Đánh giá thuận lợi và khó khăn sau 04 năm thực hiện Nghị định số 43/2017/NĐ-CP</w:t>
      </w:r>
    </w:p>
    <w:p w14:paraId="715BDB70" w14:textId="17C95437" w:rsidR="007E2F76" w:rsidRPr="005327FF" w:rsidRDefault="007E2F76" w:rsidP="005327FF">
      <w:pPr>
        <w:widowControl w:val="0"/>
        <w:spacing w:before="120" w:after="120"/>
        <w:ind w:firstLine="720"/>
        <w:jc w:val="both"/>
        <w:rPr>
          <w:b/>
          <w:sz w:val="28"/>
          <w:szCs w:val="28"/>
        </w:rPr>
      </w:pPr>
      <w:r w:rsidRPr="005327FF">
        <w:rPr>
          <w:b/>
          <w:sz w:val="28"/>
          <w:szCs w:val="28"/>
        </w:rPr>
        <w:t>2.1. Thuận lợi</w:t>
      </w:r>
    </w:p>
    <w:p w14:paraId="56B2312E" w14:textId="38735223" w:rsidR="00F133EB" w:rsidRPr="005327FF" w:rsidRDefault="00F133EB" w:rsidP="005327FF">
      <w:pPr>
        <w:spacing w:before="120" w:after="120"/>
        <w:ind w:firstLine="720"/>
        <w:jc w:val="both"/>
        <w:rPr>
          <w:sz w:val="28"/>
          <w:szCs w:val="28"/>
        </w:rPr>
      </w:pPr>
      <w:r w:rsidRPr="005327FF">
        <w:rPr>
          <w:sz w:val="28"/>
          <w:szCs w:val="28"/>
        </w:rPr>
        <w:t xml:space="preserve">Nghị định số 43/2017/NĐ-CP </w:t>
      </w:r>
      <w:r w:rsidR="00E723C2" w:rsidRPr="005327FF">
        <w:rPr>
          <w:sz w:val="28"/>
          <w:szCs w:val="28"/>
        </w:rPr>
        <w:t xml:space="preserve">ban hành đã thống nhất, đồng bộ </w:t>
      </w:r>
      <w:r w:rsidRPr="005327FF">
        <w:rPr>
          <w:sz w:val="28"/>
          <w:szCs w:val="28"/>
        </w:rPr>
        <w:t>hoạt động quản lý nhà nước về nhãn hàng hóa đối với hàng hóa lưu thông tại Việt Nam, hàng hóa nhập</w:t>
      </w:r>
      <w:r w:rsidR="00E723C2" w:rsidRPr="005327FF">
        <w:rPr>
          <w:sz w:val="28"/>
          <w:szCs w:val="28"/>
        </w:rPr>
        <w:t xml:space="preserve"> khẩu lưu thông trên thị trường.</w:t>
      </w:r>
    </w:p>
    <w:p w14:paraId="10A6BB09" w14:textId="53E9B8CB" w:rsidR="00B30666" w:rsidRPr="005327FF" w:rsidRDefault="00B30666" w:rsidP="005327FF">
      <w:pPr>
        <w:spacing w:before="120" w:after="120"/>
        <w:ind w:firstLine="720"/>
        <w:jc w:val="both"/>
        <w:rPr>
          <w:sz w:val="28"/>
          <w:szCs w:val="28"/>
        </w:rPr>
      </w:pPr>
      <w:r w:rsidRPr="005327FF">
        <w:rPr>
          <w:color w:val="000000"/>
          <w:sz w:val="28"/>
          <w:szCs w:val="22"/>
        </w:rPr>
        <w:t>- Đối với cơ quan quản lý nhà nước: nâng cao hiệu lực, hiệu quả của công tác quản lý nhà nước về nhãn</w:t>
      </w:r>
      <w:r w:rsidRPr="005327FF">
        <w:rPr>
          <w:sz w:val="28"/>
          <w:szCs w:val="28"/>
        </w:rPr>
        <w:t xml:space="preserve"> hàng hoá</w:t>
      </w:r>
      <w:r w:rsidR="00F133EB" w:rsidRPr="005327FF">
        <w:rPr>
          <w:sz w:val="28"/>
          <w:szCs w:val="28"/>
        </w:rPr>
        <w:t>, chốn</w:t>
      </w:r>
      <w:r w:rsidRPr="005327FF">
        <w:rPr>
          <w:sz w:val="28"/>
          <w:szCs w:val="28"/>
        </w:rPr>
        <w:t>g gian lận thương mại, hàng lậu, hàng giả.</w:t>
      </w:r>
    </w:p>
    <w:p w14:paraId="6530B007" w14:textId="40CAF50C" w:rsidR="00B30666" w:rsidRPr="005327FF" w:rsidRDefault="00B30666" w:rsidP="005327FF">
      <w:pPr>
        <w:spacing w:before="120" w:after="120"/>
        <w:ind w:firstLine="720"/>
        <w:jc w:val="both"/>
        <w:rPr>
          <w:color w:val="000000"/>
          <w:sz w:val="28"/>
          <w:szCs w:val="22"/>
        </w:rPr>
      </w:pPr>
      <w:r w:rsidRPr="005327FF">
        <w:rPr>
          <w:sz w:val="28"/>
          <w:szCs w:val="28"/>
        </w:rPr>
        <w:t xml:space="preserve">- Đối với doanh nghiệp: tháo gỡ khó khăn, tạo </w:t>
      </w:r>
      <w:r w:rsidR="00F133EB" w:rsidRPr="005327FF">
        <w:rPr>
          <w:sz w:val="28"/>
          <w:szCs w:val="28"/>
        </w:rPr>
        <w:t xml:space="preserve">điều kiện thuận lợi cho các tổ chức, cá nhân, doanh nghiệp trong việc ghi </w:t>
      </w:r>
      <w:r w:rsidR="00F133EB" w:rsidRPr="005327FF">
        <w:rPr>
          <w:color w:val="000000"/>
          <w:sz w:val="28"/>
          <w:szCs w:val="22"/>
        </w:rPr>
        <w:t xml:space="preserve">nhãn hàng hóa, </w:t>
      </w:r>
      <w:r w:rsidRPr="005327FF">
        <w:rPr>
          <w:color w:val="000000"/>
          <w:sz w:val="28"/>
          <w:szCs w:val="22"/>
        </w:rPr>
        <w:t>cải thiện môi trường kinh doanh và cạnh tranh lành mạnh giữa các doanh nghiệp.</w:t>
      </w:r>
    </w:p>
    <w:p w14:paraId="147F0B12" w14:textId="749490FA" w:rsidR="00F133EB" w:rsidRPr="005327FF" w:rsidRDefault="00B30666" w:rsidP="005327FF">
      <w:pPr>
        <w:spacing w:before="120" w:after="120"/>
        <w:ind w:firstLine="720"/>
        <w:jc w:val="both"/>
        <w:rPr>
          <w:color w:val="000000"/>
          <w:sz w:val="28"/>
          <w:szCs w:val="22"/>
        </w:rPr>
      </w:pPr>
      <w:r w:rsidRPr="005327FF">
        <w:rPr>
          <w:color w:val="000000"/>
          <w:sz w:val="28"/>
          <w:szCs w:val="22"/>
        </w:rPr>
        <w:t xml:space="preserve">- Đối với người tiêu dùng: </w:t>
      </w:r>
      <w:r w:rsidR="00F133EB" w:rsidRPr="005327FF">
        <w:rPr>
          <w:color w:val="000000"/>
          <w:sz w:val="28"/>
          <w:szCs w:val="22"/>
        </w:rPr>
        <w:t xml:space="preserve">minh bạch </w:t>
      </w:r>
      <w:r w:rsidRPr="005327FF">
        <w:rPr>
          <w:color w:val="000000"/>
          <w:sz w:val="28"/>
          <w:szCs w:val="22"/>
        </w:rPr>
        <w:t xml:space="preserve">thông tin về </w:t>
      </w:r>
      <w:r w:rsidR="00F133EB" w:rsidRPr="005327FF">
        <w:rPr>
          <w:color w:val="000000"/>
          <w:sz w:val="28"/>
          <w:szCs w:val="22"/>
        </w:rPr>
        <w:t xml:space="preserve">hàng hóa </w:t>
      </w:r>
      <w:r w:rsidRPr="005327FF">
        <w:rPr>
          <w:color w:val="000000"/>
          <w:sz w:val="28"/>
          <w:szCs w:val="22"/>
        </w:rPr>
        <w:t>g</w:t>
      </w:r>
      <w:r w:rsidR="00F133EB" w:rsidRPr="005327FF">
        <w:rPr>
          <w:sz w:val="28"/>
          <w:szCs w:val="28"/>
        </w:rPr>
        <w:t>iúp người tiêu dùng lựa chọn các sản phẩm, hàng hoá phù hợp</w:t>
      </w:r>
      <w:r w:rsidRPr="005327FF">
        <w:rPr>
          <w:sz w:val="28"/>
          <w:szCs w:val="28"/>
        </w:rPr>
        <w:t>.</w:t>
      </w:r>
    </w:p>
    <w:p w14:paraId="5032416D" w14:textId="77777777" w:rsidR="00F133EB" w:rsidRPr="005327FF" w:rsidRDefault="00F133EB" w:rsidP="005327FF">
      <w:pPr>
        <w:spacing w:before="120" w:after="120"/>
        <w:ind w:firstLine="720"/>
        <w:jc w:val="both"/>
        <w:rPr>
          <w:sz w:val="28"/>
          <w:szCs w:val="28"/>
        </w:rPr>
      </w:pPr>
      <w:r w:rsidRPr="005327FF">
        <w:rPr>
          <w:sz w:val="28"/>
          <w:szCs w:val="28"/>
        </w:rPr>
        <w:t>Đa số các doanh nghiệp, hiệp hội đều có ý kiến cho rằng các quy định tại Nghị định số 43/2017/NĐ-CP hiện đã tháo gỡ nhiều khó khăn, tạo thuận lợi cho doanh nghiệp trong sản xuất, kinh doanh, xuất nhập khẩu và giao lưu thương mại quốc tế.</w:t>
      </w:r>
    </w:p>
    <w:p w14:paraId="3304DB80" w14:textId="77FA8459" w:rsidR="00F133EB" w:rsidRPr="005327FF" w:rsidRDefault="00F133EB" w:rsidP="005327FF">
      <w:pPr>
        <w:spacing w:before="120" w:after="120"/>
        <w:ind w:firstLine="720"/>
        <w:jc w:val="both"/>
        <w:rPr>
          <w:b/>
          <w:sz w:val="28"/>
          <w:szCs w:val="28"/>
        </w:rPr>
      </w:pPr>
      <w:r w:rsidRPr="005327FF">
        <w:rPr>
          <w:b/>
          <w:sz w:val="28"/>
          <w:szCs w:val="28"/>
        </w:rPr>
        <w:t>2.</w:t>
      </w:r>
      <w:r w:rsidR="00754430" w:rsidRPr="005327FF">
        <w:rPr>
          <w:b/>
          <w:sz w:val="28"/>
          <w:szCs w:val="28"/>
        </w:rPr>
        <w:t>2.</w:t>
      </w:r>
      <w:r w:rsidR="000E2EE9" w:rsidRPr="005327FF">
        <w:rPr>
          <w:b/>
          <w:sz w:val="28"/>
          <w:szCs w:val="28"/>
        </w:rPr>
        <w:t xml:space="preserve"> Khó khăn, bất cập</w:t>
      </w:r>
    </w:p>
    <w:p w14:paraId="4102FC56" w14:textId="41AE6713" w:rsidR="00C6781C" w:rsidRPr="005327FF" w:rsidRDefault="00F133EB" w:rsidP="005327FF">
      <w:pPr>
        <w:spacing w:before="120" w:after="120"/>
        <w:ind w:firstLine="720"/>
        <w:jc w:val="both"/>
        <w:rPr>
          <w:sz w:val="28"/>
          <w:szCs w:val="28"/>
        </w:rPr>
      </w:pPr>
      <w:r w:rsidRPr="005327FF">
        <w:rPr>
          <w:sz w:val="28"/>
          <w:szCs w:val="28"/>
        </w:rPr>
        <w:t xml:space="preserve">Trong quá trình thực hiện Nghị định số 43/2017/NĐ-CP, Bộ </w:t>
      </w:r>
      <w:r w:rsidR="00772B45">
        <w:rPr>
          <w:sz w:val="28"/>
          <w:szCs w:val="28"/>
        </w:rPr>
        <w:t>KH&amp;CN</w:t>
      </w:r>
      <w:r w:rsidRPr="005327FF">
        <w:rPr>
          <w:sz w:val="28"/>
          <w:szCs w:val="28"/>
        </w:rPr>
        <w:t xml:space="preserve"> nhận được ý kiến của một số Bộ, ngành, doanh nghiệp về khó khăn</w:t>
      </w:r>
      <w:r w:rsidR="00551EC9" w:rsidRPr="005327FF">
        <w:rPr>
          <w:sz w:val="28"/>
          <w:szCs w:val="28"/>
        </w:rPr>
        <w:t>, vướng mắc</w:t>
      </w:r>
      <w:r w:rsidRPr="005327FF">
        <w:rPr>
          <w:sz w:val="28"/>
          <w:szCs w:val="28"/>
        </w:rPr>
        <w:t xml:space="preserve"> của Nghị định số 43/2017/NĐ-CP</w:t>
      </w:r>
      <w:r w:rsidR="0051183D" w:rsidRPr="005327FF">
        <w:rPr>
          <w:sz w:val="28"/>
          <w:szCs w:val="28"/>
        </w:rPr>
        <w:t xml:space="preserve"> như sau</w:t>
      </w:r>
      <w:r w:rsidR="00C6781C" w:rsidRPr="005327FF">
        <w:rPr>
          <w:sz w:val="28"/>
          <w:szCs w:val="28"/>
        </w:rPr>
        <w:t xml:space="preserve">: </w:t>
      </w:r>
    </w:p>
    <w:p w14:paraId="6CC46F06" w14:textId="0319D14A" w:rsidR="00551EC9" w:rsidRPr="005327FF" w:rsidRDefault="00551EC9" w:rsidP="005327FF">
      <w:pPr>
        <w:spacing w:before="120" w:after="120"/>
        <w:ind w:firstLine="720"/>
        <w:jc w:val="both"/>
        <w:rPr>
          <w:sz w:val="28"/>
          <w:szCs w:val="28"/>
        </w:rPr>
      </w:pPr>
      <w:r w:rsidRPr="005327FF">
        <w:rPr>
          <w:sz w:val="28"/>
          <w:szCs w:val="28"/>
        </w:rPr>
        <w:t>-</w:t>
      </w:r>
      <w:r w:rsidR="00C6781C" w:rsidRPr="005327FF">
        <w:rPr>
          <w:sz w:val="28"/>
          <w:szCs w:val="28"/>
        </w:rPr>
        <w:t xml:space="preserve"> </w:t>
      </w:r>
      <w:r w:rsidR="0083748C" w:rsidRPr="005327FF">
        <w:rPr>
          <w:sz w:val="28"/>
          <w:szCs w:val="28"/>
        </w:rPr>
        <w:t xml:space="preserve">Nghị định số 43/2017/NĐ-CP ban hành năm 2017 phù hợp với bối cảnh kinh tế Việt Nam là nước nhập siêu, đến nay kinh tế Việt Nam đã chuyển sang xuất siêu, kèm theo đó các hành vi gian lận xuất xứ, chuyển tải bất hợp pháp liên quan đến hàng hóa xuất khẩu phát sinh trong thực tế ngày càng nhiều. Tuy nhiên, hiện nay </w:t>
      </w:r>
      <w:r w:rsidRPr="005327FF">
        <w:rPr>
          <w:sz w:val="28"/>
          <w:szCs w:val="28"/>
        </w:rPr>
        <w:t>khôn</w:t>
      </w:r>
      <w:r w:rsidR="0051183D" w:rsidRPr="005327FF">
        <w:rPr>
          <w:sz w:val="28"/>
          <w:szCs w:val="28"/>
        </w:rPr>
        <w:t xml:space="preserve">g có văn bản quy phạm pháp luật </w:t>
      </w:r>
      <w:r w:rsidRPr="005327FF">
        <w:rPr>
          <w:sz w:val="28"/>
          <w:szCs w:val="28"/>
        </w:rPr>
        <w:t>điều chỉnh nội dung ghi nhãn hàng hóa đối với hàng hóa xuất khẩu, cách ghi xuất xứ hàng xuất khẩu dẫn đến thiếu cơ sở pháp lý để thực hiện, kiểm tra, xử lý.</w:t>
      </w:r>
    </w:p>
    <w:p w14:paraId="39A11DEE" w14:textId="5BD8667D" w:rsidR="00551EC9" w:rsidRPr="005327FF" w:rsidRDefault="00551EC9" w:rsidP="005327FF">
      <w:pPr>
        <w:spacing w:before="120" w:after="120"/>
        <w:ind w:firstLine="720"/>
        <w:jc w:val="both"/>
        <w:rPr>
          <w:sz w:val="28"/>
          <w:szCs w:val="28"/>
        </w:rPr>
      </w:pPr>
      <w:r w:rsidRPr="005327FF">
        <w:rPr>
          <w:sz w:val="28"/>
          <w:szCs w:val="28"/>
        </w:rPr>
        <w:t xml:space="preserve">- </w:t>
      </w:r>
      <w:r w:rsidR="00772B45">
        <w:rPr>
          <w:sz w:val="28"/>
          <w:szCs w:val="28"/>
        </w:rPr>
        <w:t xml:space="preserve">Thực tế hiện nay </w:t>
      </w:r>
      <w:r w:rsidR="002F40F7" w:rsidRPr="005327FF">
        <w:rPr>
          <w:sz w:val="28"/>
          <w:szCs w:val="28"/>
        </w:rPr>
        <w:t>chưa có quy định nội dung bắt buộc phải thể hiện trên nhãn gốc hàng hóa đối với hàng hóa nhập khẩu vào Việt Nam nên một số doanh nghiệp nhập khẩu lợi dụng để thay đổi xuất xứ hàng hóa. Cơ quan hải quan chưa có cơ sở pháp lý để xác định được xuất xứ hàng hóa nhập khẩu khi làm thủ tục hải quan để ngăn chặn gian lận thương mại, giả mạo</w:t>
      </w:r>
      <w:r w:rsidR="00B162F7" w:rsidRPr="005327FF">
        <w:rPr>
          <w:sz w:val="28"/>
          <w:szCs w:val="28"/>
        </w:rPr>
        <w:t xml:space="preserve"> xuất xứ</w:t>
      </w:r>
      <w:r w:rsidR="002F40F7" w:rsidRPr="005327FF">
        <w:rPr>
          <w:sz w:val="28"/>
          <w:szCs w:val="28"/>
        </w:rPr>
        <w:t>, chuyển tải bất hợp pháp.</w:t>
      </w:r>
    </w:p>
    <w:p w14:paraId="14718D45" w14:textId="12F2B6CE" w:rsidR="00604389" w:rsidRDefault="00604389" w:rsidP="005327FF">
      <w:pPr>
        <w:pStyle w:val="CommentText"/>
        <w:spacing w:before="120" w:after="120"/>
        <w:ind w:firstLine="720"/>
        <w:jc w:val="both"/>
        <w:rPr>
          <w:sz w:val="28"/>
          <w:szCs w:val="28"/>
        </w:rPr>
      </w:pPr>
      <w:r w:rsidRPr="005327FF">
        <w:rPr>
          <w:sz w:val="28"/>
          <w:szCs w:val="28"/>
        </w:rPr>
        <w:lastRenderedPageBreak/>
        <w:t>- Chưa có quy định về việc thể hiện xuất xứ Việt Nam trên hàng hóa, bao bì hàng hóa xuất khẩu, tạo ra khoảng trống pháp lý, khó khăn trong quá trình xử lý đối với các sản phẩm, hàng hóa có xuất xứ Việt Nam. Do đó gây vướng mắc cho cơ quan hải quan trong việc thực hiện, kiểm tra và xử lý những trường hợp vi phạm xuất xứ hàng hóa Việt Nam.</w:t>
      </w:r>
    </w:p>
    <w:p w14:paraId="0AA430F1" w14:textId="72D887EE" w:rsidR="00FD055C" w:rsidRDefault="00E078E5" w:rsidP="00FD055C">
      <w:pPr>
        <w:pStyle w:val="CommentText"/>
        <w:spacing w:before="120" w:after="120"/>
        <w:ind w:firstLine="720"/>
        <w:jc w:val="both"/>
        <w:rPr>
          <w:sz w:val="28"/>
          <w:szCs w:val="28"/>
        </w:rPr>
      </w:pPr>
      <w:r>
        <w:rPr>
          <w:sz w:val="28"/>
          <w:szCs w:val="28"/>
        </w:rPr>
        <w:t>- Q</w:t>
      </w:r>
      <w:r w:rsidR="00FD055C" w:rsidRPr="002472FF">
        <w:rPr>
          <w:sz w:val="28"/>
          <w:szCs w:val="28"/>
        </w:rPr>
        <w:t xml:space="preserve">uy định </w:t>
      </w:r>
      <w:r>
        <w:rPr>
          <w:sz w:val="28"/>
          <w:szCs w:val="28"/>
        </w:rPr>
        <w:t>cho phép</w:t>
      </w:r>
      <w:r w:rsidR="00FD055C" w:rsidRPr="002472FF">
        <w:rPr>
          <w:sz w:val="28"/>
          <w:szCs w:val="28"/>
        </w:rPr>
        <w:t xml:space="preserve"> </w:t>
      </w:r>
      <w:r>
        <w:rPr>
          <w:sz w:val="28"/>
          <w:szCs w:val="28"/>
        </w:rPr>
        <w:t xml:space="preserve">hàng xuất khẩu quay trở lại tiêu thụ nội địa được </w:t>
      </w:r>
      <w:r w:rsidR="00FD055C" w:rsidRPr="002472FF">
        <w:rPr>
          <w:sz w:val="28"/>
          <w:szCs w:val="28"/>
        </w:rPr>
        <w:t>ghi nhãn phụ</w:t>
      </w:r>
      <w:r>
        <w:rPr>
          <w:sz w:val="28"/>
          <w:szCs w:val="28"/>
        </w:rPr>
        <w:t xml:space="preserve"> và ghi “Được sản xuất tại Việt Nam” </w:t>
      </w:r>
      <w:r w:rsidR="00FD055C" w:rsidRPr="002472FF">
        <w:rPr>
          <w:sz w:val="28"/>
          <w:szCs w:val="28"/>
        </w:rPr>
        <w:t>bị một số doanh nghiệp lợi dụng để gian lận v</w:t>
      </w:r>
      <w:r>
        <w:rPr>
          <w:sz w:val="28"/>
          <w:szCs w:val="28"/>
        </w:rPr>
        <w:t xml:space="preserve">ề ghi xuất xứ làm ảnh hưởng đến quyền lợi người tiêu dùng và những doanh nghiệp kinh doanh chân chính, gây khó khăn cho công tác quản lý nhà nước.  </w:t>
      </w:r>
    </w:p>
    <w:p w14:paraId="1EA920E9" w14:textId="3FA364EB" w:rsidR="00E078E5" w:rsidRPr="002472FF" w:rsidRDefault="00E078E5" w:rsidP="00EE4388">
      <w:pPr>
        <w:pStyle w:val="CommentText"/>
        <w:spacing w:before="120" w:after="120"/>
        <w:ind w:firstLine="720"/>
        <w:jc w:val="both"/>
        <w:rPr>
          <w:sz w:val="28"/>
          <w:szCs w:val="28"/>
        </w:rPr>
      </w:pPr>
      <w:r w:rsidRPr="002472FF">
        <w:rPr>
          <w:sz w:val="28"/>
          <w:szCs w:val="28"/>
        </w:rPr>
        <w:t>Từ những vướng m</w:t>
      </w:r>
      <w:r w:rsidR="00772B45">
        <w:rPr>
          <w:sz w:val="28"/>
          <w:szCs w:val="28"/>
        </w:rPr>
        <w:t xml:space="preserve">ắc, </w:t>
      </w:r>
      <w:r w:rsidRPr="002472FF">
        <w:rPr>
          <w:sz w:val="28"/>
          <w:szCs w:val="28"/>
        </w:rPr>
        <w:t xml:space="preserve">bất cập và yêu cầu thực tiễn </w:t>
      </w:r>
      <w:r w:rsidR="00772B45">
        <w:rPr>
          <w:sz w:val="28"/>
          <w:szCs w:val="28"/>
        </w:rPr>
        <w:t xml:space="preserve">nêu trên nêu trên cho thấy </w:t>
      </w:r>
      <w:r w:rsidRPr="002472FF">
        <w:rPr>
          <w:sz w:val="28"/>
          <w:szCs w:val="28"/>
        </w:rPr>
        <w:t>việc sửa đổi bổ sung, bổ sung Nghị định số 43/2017/NĐ-CP rất cần thiết.</w:t>
      </w:r>
    </w:p>
    <w:p w14:paraId="558811F0" w14:textId="75521E63" w:rsidR="000E2EE9" w:rsidRPr="005327FF" w:rsidRDefault="000E2EE9" w:rsidP="00E60256">
      <w:pPr>
        <w:spacing w:before="240" w:after="240"/>
        <w:ind w:firstLine="720"/>
        <w:jc w:val="both"/>
        <w:rPr>
          <w:b/>
          <w:sz w:val="28"/>
          <w:szCs w:val="28"/>
        </w:rPr>
      </w:pPr>
      <w:r w:rsidRPr="005327FF">
        <w:rPr>
          <w:b/>
          <w:sz w:val="28"/>
          <w:szCs w:val="28"/>
        </w:rPr>
        <w:t xml:space="preserve">II. </w:t>
      </w:r>
      <w:r w:rsidR="0051168B" w:rsidRPr="005327FF">
        <w:rPr>
          <w:b/>
          <w:sz w:val="28"/>
          <w:szCs w:val="28"/>
        </w:rPr>
        <w:t xml:space="preserve">MỤC TIÊU, </w:t>
      </w:r>
      <w:r w:rsidRPr="005327FF">
        <w:rPr>
          <w:b/>
          <w:sz w:val="28"/>
          <w:szCs w:val="28"/>
        </w:rPr>
        <w:t>QUAN ĐIỂM XÂY DỰNG NGHỊ ĐỊNH</w:t>
      </w:r>
    </w:p>
    <w:p w14:paraId="6024FF13" w14:textId="1007A5C7" w:rsidR="000E2EE9" w:rsidRPr="005327FF" w:rsidRDefault="0051168B" w:rsidP="005327FF">
      <w:pPr>
        <w:pStyle w:val="ListParagraph"/>
        <w:numPr>
          <w:ilvl w:val="0"/>
          <w:numId w:val="23"/>
        </w:numPr>
        <w:spacing w:before="120" w:after="120" w:line="240" w:lineRule="auto"/>
        <w:jc w:val="both"/>
        <w:rPr>
          <w:rFonts w:ascii="Times New Roman" w:hAnsi="Times New Roman"/>
          <w:b/>
          <w:sz w:val="28"/>
          <w:szCs w:val="28"/>
        </w:rPr>
      </w:pPr>
      <w:r w:rsidRPr="005327FF">
        <w:rPr>
          <w:rFonts w:ascii="Times New Roman" w:hAnsi="Times New Roman"/>
          <w:b/>
          <w:sz w:val="28"/>
          <w:szCs w:val="28"/>
        </w:rPr>
        <w:t>Mục tiêu</w:t>
      </w:r>
    </w:p>
    <w:p w14:paraId="065A6268" w14:textId="606982AC" w:rsidR="000E2EE9" w:rsidRPr="005327FF" w:rsidRDefault="00DF1229" w:rsidP="005327FF">
      <w:pPr>
        <w:spacing w:before="120" w:after="120"/>
        <w:ind w:firstLine="720"/>
        <w:jc w:val="both"/>
        <w:rPr>
          <w:sz w:val="28"/>
          <w:szCs w:val="28"/>
        </w:rPr>
      </w:pPr>
      <w:r w:rsidRPr="005327FF">
        <w:rPr>
          <w:sz w:val="28"/>
          <w:szCs w:val="28"/>
        </w:rPr>
        <w:t xml:space="preserve">- </w:t>
      </w:r>
      <w:r w:rsidR="000E2EE9" w:rsidRPr="005327FF">
        <w:rPr>
          <w:sz w:val="28"/>
          <w:szCs w:val="28"/>
        </w:rPr>
        <w:t>Hoàn thiện quy định của pháp luật về nhãn hàng hóa</w:t>
      </w:r>
      <w:r w:rsidR="00BE0087">
        <w:rPr>
          <w:sz w:val="28"/>
          <w:szCs w:val="28"/>
        </w:rPr>
        <w:t xml:space="preserve"> để </w:t>
      </w:r>
      <w:r w:rsidR="000E2EE9" w:rsidRPr="005327FF">
        <w:rPr>
          <w:sz w:val="28"/>
          <w:szCs w:val="28"/>
        </w:rPr>
        <w:t>tăng cường quản lý nhà nước về phòng chống gian lận xuất xứ, chuyển tải hàng hóa bất hợp pháp</w:t>
      </w:r>
      <w:r w:rsidR="00E078E5">
        <w:rPr>
          <w:sz w:val="28"/>
          <w:szCs w:val="28"/>
        </w:rPr>
        <w:t>.</w:t>
      </w:r>
    </w:p>
    <w:p w14:paraId="68560699" w14:textId="357E6FAD" w:rsidR="00BE0087" w:rsidRPr="005327FF" w:rsidRDefault="00DF1229" w:rsidP="00BE0087">
      <w:pPr>
        <w:spacing w:before="120" w:after="120"/>
        <w:ind w:firstLine="720"/>
        <w:jc w:val="both"/>
        <w:rPr>
          <w:sz w:val="28"/>
          <w:szCs w:val="28"/>
        </w:rPr>
      </w:pPr>
      <w:r w:rsidRPr="005327FF">
        <w:rPr>
          <w:sz w:val="28"/>
          <w:szCs w:val="28"/>
        </w:rPr>
        <w:t xml:space="preserve">- </w:t>
      </w:r>
      <w:r w:rsidR="000E2EE9" w:rsidRPr="005327FF">
        <w:rPr>
          <w:sz w:val="28"/>
          <w:szCs w:val="28"/>
        </w:rPr>
        <w:t>Tạo môi trường kinh doanh thuận lợi, chống hàng giả, gian lận thương mại, b</w:t>
      </w:r>
      <w:r w:rsidR="00BE0087">
        <w:rPr>
          <w:sz w:val="28"/>
          <w:szCs w:val="28"/>
        </w:rPr>
        <w:t xml:space="preserve">ảo vệ quyền lợi người tiêu dùng </w:t>
      </w:r>
      <w:r w:rsidR="00BE0087" w:rsidRPr="002472FF">
        <w:rPr>
          <w:sz w:val="28"/>
          <w:szCs w:val="28"/>
        </w:rPr>
        <w:t>trong bối cảnh phát triển nền kinh tế nước ta hội nhập sâu, rộng vào nền kinh tế thế giới giai đoạn hiện nay</w:t>
      </w:r>
      <w:r w:rsidR="00BE0087">
        <w:rPr>
          <w:sz w:val="28"/>
          <w:szCs w:val="28"/>
        </w:rPr>
        <w:t>.</w:t>
      </w:r>
    </w:p>
    <w:p w14:paraId="7F4D0C92" w14:textId="02BFB822" w:rsidR="000E2EE9" w:rsidRPr="005327FF" w:rsidRDefault="000E2EE9" w:rsidP="005327FF">
      <w:pPr>
        <w:pStyle w:val="ListParagraph"/>
        <w:numPr>
          <w:ilvl w:val="0"/>
          <w:numId w:val="23"/>
        </w:numPr>
        <w:spacing w:before="120" w:after="120" w:line="240" w:lineRule="auto"/>
        <w:jc w:val="both"/>
        <w:rPr>
          <w:rFonts w:ascii="Times New Roman" w:hAnsi="Times New Roman"/>
          <w:b/>
          <w:sz w:val="28"/>
          <w:szCs w:val="28"/>
        </w:rPr>
      </w:pPr>
      <w:r w:rsidRPr="005327FF">
        <w:rPr>
          <w:rFonts w:ascii="Times New Roman" w:hAnsi="Times New Roman"/>
          <w:b/>
          <w:sz w:val="28"/>
          <w:szCs w:val="28"/>
        </w:rPr>
        <w:t xml:space="preserve">Quan điểm </w:t>
      </w:r>
    </w:p>
    <w:p w14:paraId="500469DA" w14:textId="56A8E2FC" w:rsidR="00B837C6" w:rsidRPr="005327FF" w:rsidRDefault="00DF1229" w:rsidP="005327FF">
      <w:pPr>
        <w:spacing w:before="120" w:after="120"/>
        <w:ind w:firstLine="720"/>
        <w:jc w:val="both"/>
        <w:rPr>
          <w:b/>
          <w:i/>
          <w:sz w:val="28"/>
          <w:szCs w:val="28"/>
        </w:rPr>
      </w:pPr>
      <w:r w:rsidRPr="005327FF">
        <w:rPr>
          <w:sz w:val="28"/>
          <w:szCs w:val="28"/>
        </w:rPr>
        <w:t xml:space="preserve">- </w:t>
      </w:r>
      <w:r w:rsidR="00B837C6" w:rsidRPr="005327FF">
        <w:rPr>
          <w:sz w:val="28"/>
          <w:szCs w:val="28"/>
        </w:rPr>
        <w:t>Bảo đảm phù hợp với tình hình phát triển kinh tế, xã hội, đảm bảo tính hợp hiến, hợp pháp, tính thống nhất, đồng bộ của hệ thống pháp luật, tránh mâu thuẫn, chồng chéo trong quản lý và thực thi các quy định về nhãn hàng hóa.</w:t>
      </w:r>
    </w:p>
    <w:p w14:paraId="2BB7E5C2" w14:textId="44C1C01C" w:rsidR="00B837C6" w:rsidRPr="005327FF" w:rsidRDefault="00DF1229" w:rsidP="005327FF">
      <w:pPr>
        <w:tabs>
          <w:tab w:val="left" w:pos="709"/>
        </w:tabs>
        <w:spacing w:before="120" w:after="120"/>
        <w:jc w:val="both"/>
        <w:rPr>
          <w:sz w:val="28"/>
          <w:szCs w:val="28"/>
        </w:rPr>
      </w:pPr>
      <w:r w:rsidRPr="005327FF">
        <w:rPr>
          <w:sz w:val="28"/>
          <w:szCs w:val="28"/>
        </w:rPr>
        <w:tab/>
        <w:t xml:space="preserve">- </w:t>
      </w:r>
      <w:r w:rsidR="00B837C6" w:rsidRPr="005327FF">
        <w:rPr>
          <w:sz w:val="28"/>
          <w:szCs w:val="28"/>
        </w:rPr>
        <w:t xml:space="preserve">Sửa đổi, bổ sung các điều khoản cụ thể để khắc phục </w:t>
      </w:r>
      <w:r w:rsidR="00AA6FFF" w:rsidRPr="005327FF">
        <w:rPr>
          <w:sz w:val="28"/>
          <w:szCs w:val="28"/>
        </w:rPr>
        <w:t>những bất cập về ghi nhãn nhằm</w:t>
      </w:r>
      <w:r w:rsidR="00B837C6" w:rsidRPr="005327FF">
        <w:rPr>
          <w:sz w:val="28"/>
          <w:szCs w:val="28"/>
        </w:rPr>
        <w:t xml:space="preserve"> chống gian </w:t>
      </w:r>
      <w:r w:rsidR="00035AD7" w:rsidRPr="005327FF">
        <w:rPr>
          <w:sz w:val="28"/>
          <w:szCs w:val="28"/>
        </w:rPr>
        <w:t>lận xuất</w:t>
      </w:r>
      <w:r w:rsidR="00AA6FFF" w:rsidRPr="005327FF">
        <w:rPr>
          <w:sz w:val="28"/>
          <w:szCs w:val="28"/>
        </w:rPr>
        <w:t xml:space="preserve"> xứ và chuyển tải bất hợp pháp, chống hàng giả, bảo vệ người tiêu dùng, các doanh nghiệp kinh doanh chân chính và lợi ích của quốc gia. </w:t>
      </w:r>
    </w:p>
    <w:p w14:paraId="48F607D0" w14:textId="51AC3762" w:rsidR="00B837C6" w:rsidRPr="005327FF" w:rsidRDefault="00DF1229" w:rsidP="005327FF">
      <w:pPr>
        <w:tabs>
          <w:tab w:val="left" w:pos="709"/>
        </w:tabs>
        <w:spacing w:before="120" w:after="120"/>
        <w:jc w:val="both"/>
        <w:rPr>
          <w:sz w:val="28"/>
          <w:szCs w:val="28"/>
        </w:rPr>
      </w:pPr>
      <w:r w:rsidRPr="005327FF">
        <w:rPr>
          <w:sz w:val="28"/>
          <w:szCs w:val="28"/>
        </w:rPr>
        <w:tab/>
        <w:t xml:space="preserve">- </w:t>
      </w:r>
      <w:r w:rsidR="00310B84" w:rsidRPr="005327FF">
        <w:rPr>
          <w:sz w:val="28"/>
          <w:szCs w:val="28"/>
        </w:rPr>
        <w:t xml:space="preserve">Sửa đổi, bổ sung với quan điểm </w:t>
      </w:r>
      <w:r w:rsidR="00163D83" w:rsidRPr="005327FF">
        <w:rPr>
          <w:sz w:val="28"/>
          <w:szCs w:val="28"/>
        </w:rPr>
        <w:t xml:space="preserve">vừa đảm bảo quản lý nhà nước, vừa </w:t>
      </w:r>
      <w:r w:rsidR="00310B84" w:rsidRPr="005327FF">
        <w:rPr>
          <w:sz w:val="28"/>
          <w:szCs w:val="28"/>
        </w:rPr>
        <w:t xml:space="preserve">tránh gây rào cản thương mại, khó khăn cho doanh nghiệp trong bối cảnh đại dịch Covid 19, có </w:t>
      </w:r>
      <w:r w:rsidR="00CE1E15" w:rsidRPr="005327FF">
        <w:rPr>
          <w:sz w:val="28"/>
          <w:szCs w:val="28"/>
        </w:rPr>
        <w:t xml:space="preserve">sự chuyển tiếp, </w:t>
      </w:r>
      <w:r w:rsidR="00310B84" w:rsidRPr="005327FF">
        <w:rPr>
          <w:sz w:val="28"/>
          <w:szCs w:val="28"/>
        </w:rPr>
        <w:t>lộ trình cụ thể cho doanh nghiệp thực hiện</w:t>
      </w:r>
      <w:r w:rsidR="00163D83" w:rsidRPr="005327FF">
        <w:rPr>
          <w:sz w:val="28"/>
          <w:szCs w:val="28"/>
        </w:rPr>
        <w:t xml:space="preserve">. </w:t>
      </w:r>
    </w:p>
    <w:p w14:paraId="3DD03232" w14:textId="178EDEA8" w:rsidR="0084068F" w:rsidRPr="005327FF" w:rsidRDefault="00DF1229" w:rsidP="005327FF">
      <w:pPr>
        <w:tabs>
          <w:tab w:val="left" w:pos="709"/>
        </w:tabs>
        <w:spacing w:before="120" w:after="120"/>
        <w:jc w:val="both"/>
        <w:rPr>
          <w:sz w:val="28"/>
          <w:szCs w:val="28"/>
        </w:rPr>
      </w:pPr>
      <w:r w:rsidRPr="005327FF">
        <w:rPr>
          <w:sz w:val="28"/>
          <w:szCs w:val="28"/>
        </w:rPr>
        <w:tab/>
        <w:t xml:space="preserve">- </w:t>
      </w:r>
      <w:r w:rsidR="00B837C6" w:rsidRPr="005327FF">
        <w:rPr>
          <w:sz w:val="28"/>
          <w:szCs w:val="28"/>
        </w:rPr>
        <w:t>Xem xét để các quy định của Nghị định s</w:t>
      </w:r>
      <w:r w:rsidR="00FD69D8" w:rsidRPr="005327FF">
        <w:rPr>
          <w:sz w:val="28"/>
          <w:szCs w:val="28"/>
        </w:rPr>
        <w:t>ửa đổi phù hợp các quy định của</w:t>
      </w:r>
      <w:r w:rsidR="00B837C6" w:rsidRPr="005327FF">
        <w:rPr>
          <w:sz w:val="28"/>
          <w:szCs w:val="28"/>
        </w:rPr>
        <w:t xml:space="preserve"> các hiệp định TBT,</w:t>
      </w:r>
      <w:r w:rsidR="000E2EE9" w:rsidRPr="005327FF">
        <w:rPr>
          <w:sz w:val="28"/>
          <w:szCs w:val="28"/>
        </w:rPr>
        <w:t xml:space="preserve"> CP</w:t>
      </w:r>
      <w:r w:rsidR="00B837C6" w:rsidRPr="005327FF">
        <w:rPr>
          <w:sz w:val="28"/>
          <w:szCs w:val="28"/>
        </w:rPr>
        <w:t xml:space="preserve">TPP. </w:t>
      </w:r>
    </w:p>
    <w:p w14:paraId="106F8A55" w14:textId="6F3FAC4F" w:rsidR="0051168B" w:rsidRPr="005327FF" w:rsidRDefault="00B837C6" w:rsidP="00E60256">
      <w:pPr>
        <w:tabs>
          <w:tab w:val="left" w:pos="709"/>
        </w:tabs>
        <w:spacing w:before="240" w:after="240"/>
        <w:ind w:firstLine="720"/>
        <w:jc w:val="both"/>
        <w:rPr>
          <w:b/>
          <w:sz w:val="28"/>
          <w:szCs w:val="28"/>
        </w:rPr>
      </w:pPr>
      <w:r w:rsidRPr="005327FF">
        <w:rPr>
          <w:b/>
          <w:sz w:val="28"/>
          <w:szCs w:val="28"/>
        </w:rPr>
        <w:t xml:space="preserve">III. </w:t>
      </w:r>
      <w:r w:rsidR="0051168B" w:rsidRPr="005327FF">
        <w:rPr>
          <w:b/>
          <w:sz w:val="28"/>
          <w:szCs w:val="28"/>
        </w:rPr>
        <w:t>CƠ SỞ PHÁP LÝ XÂY DỰNG NGHỊ ĐỊNH</w:t>
      </w:r>
    </w:p>
    <w:p w14:paraId="0C827527" w14:textId="3735D741" w:rsidR="00E60256" w:rsidRPr="00E60256" w:rsidRDefault="00E723C2" w:rsidP="00E60256">
      <w:pPr>
        <w:widowControl w:val="0"/>
        <w:spacing w:before="120" w:after="120"/>
        <w:ind w:firstLine="720"/>
        <w:jc w:val="both"/>
        <w:rPr>
          <w:i/>
          <w:sz w:val="28"/>
          <w:szCs w:val="28"/>
        </w:rPr>
      </w:pPr>
      <w:r w:rsidRPr="005327FF">
        <w:rPr>
          <w:sz w:val="28"/>
          <w:szCs w:val="28"/>
        </w:rPr>
        <w:t>Nhằm phát triển bền vững xuất khẩu, nhập khẩu của Việt Nam góp phần bảo vệ và thúc đẩy phát triển sản xuất kinh doanh trong những ngành, lĩnh vực liên quan, ngày 31 tháng 12 năm 2019 Thủ tướng Chính phủ Nguyễn Xuân Phúc đã ký ban hành Nghị Quyết số 119/NQ-CP về một số biện pháp cấp bách nhằm tăng cường quản lý nhà nước về phòng chống gian lận xuất xứ, c</w:t>
      </w:r>
      <w:r w:rsidR="00A455CA" w:rsidRPr="005327FF">
        <w:rPr>
          <w:sz w:val="28"/>
          <w:szCs w:val="28"/>
        </w:rPr>
        <w:t xml:space="preserve">huyển tải hàng </w:t>
      </w:r>
      <w:r w:rsidR="00A455CA" w:rsidRPr="005327FF">
        <w:rPr>
          <w:sz w:val="28"/>
          <w:szCs w:val="28"/>
        </w:rPr>
        <w:lastRenderedPageBreak/>
        <w:t xml:space="preserve">hóa bất hợp pháp, Chính phủ giao </w:t>
      </w:r>
      <w:r w:rsidRPr="005327FF">
        <w:rPr>
          <w:sz w:val="28"/>
          <w:szCs w:val="28"/>
        </w:rPr>
        <w:t xml:space="preserve">Bộ </w:t>
      </w:r>
      <w:r w:rsidR="00091583">
        <w:rPr>
          <w:sz w:val="28"/>
          <w:szCs w:val="28"/>
        </w:rPr>
        <w:t>KH&amp;CN</w:t>
      </w:r>
      <w:r w:rsidRPr="005327FF">
        <w:rPr>
          <w:sz w:val="28"/>
          <w:szCs w:val="28"/>
        </w:rPr>
        <w:t xml:space="preserve">: </w:t>
      </w:r>
      <w:r w:rsidRPr="005327FF">
        <w:rPr>
          <w:i/>
          <w:sz w:val="28"/>
          <w:szCs w:val="28"/>
        </w:rPr>
        <w:t>“b) Phối hợp với các Bộ, ngành liên quan nghiên cứu, sửa đổi, bổ sung Nghị định số 43/2017/NĐ-CP về ghi nhãn hàng hóa  để kịp thời ngăn chặn tình trạng gian lận, giả mạo ghi nhãn, xuất xứ Việt Nam”.</w:t>
      </w:r>
    </w:p>
    <w:p w14:paraId="2634A7DA" w14:textId="78C236CD" w:rsidR="00B837C6" w:rsidRDefault="0051168B" w:rsidP="00E60256">
      <w:pPr>
        <w:tabs>
          <w:tab w:val="left" w:pos="709"/>
        </w:tabs>
        <w:spacing w:before="240" w:after="240"/>
        <w:ind w:firstLine="720"/>
        <w:jc w:val="both"/>
        <w:rPr>
          <w:b/>
          <w:sz w:val="28"/>
          <w:szCs w:val="28"/>
        </w:rPr>
      </w:pPr>
      <w:r w:rsidRPr="005327FF">
        <w:rPr>
          <w:b/>
          <w:sz w:val="28"/>
          <w:szCs w:val="28"/>
        </w:rPr>
        <w:t xml:space="preserve">IV. </w:t>
      </w:r>
      <w:r w:rsidR="00B837C6" w:rsidRPr="005327FF">
        <w:rPr>
          <w:b/>
          <w:sz w:val="28"/>
          <w:szCs w:val="28"/>
        </w:rPr>
        <w:t>QUÁ TRÌNH XÂY DỰNG DỰ THẢO NGHỊ ĐỊNH</w:t>
      </w:r>
    </w:p>
    <w:p w14:paraId="54A853F6" w14:textId="6C119562" w:rsidR="002472FF" w:rsidRPr="003601AA" w:rsidRDefault="002472FF" w:rsidP="005327FF">
      <w:pPr>
        <w:tabs>
          <w:tab w:val="left" w:pos="709"/>
        </w:tabs>
        <w:spacing w:before="120" w:after="120"/>
        <w:ind w:firstLine="720"/>
        <w:jc w:val="both"/>
        <w:rPr>
          <w:sz w:val="28"/>
          <w:szCs w:val="28"/>
        </w:rPr>
      </w:pPr>
      <w:r w:rsidRPr="003601AA">
        <w:rPr>
          <w:sz w:val="28"/>
          <w:szCs w:val="28"/>
        </w:rPr>
        <w:t xml:space="preserve">Nghị định sửa đổi, bổ sung Nghị định số 43/2017/NĐ-CP được xây dựng trong quá trình chuyển giao giữa Luật Ban hành văn bản quy phạm pháp luật năm 2015 và năm 2020. </w:t>
      </w:r>
    </w:p>
    <w:p w14:paraId="03C9B42B" w14:textId="43E21BF4" w:rsidR="002472FF" w:rsidRDefault="002472FF" w:rsidP="005327FF">
      <w:pPr>
        <w:tabs>
          <w:tab w:val="left" w:pos="709"/>
        </w:tabs>
        <w:spacing w:before="120" w:after="120"/>
        <w:ind w:firstLine="720"/>
        <w:jc w:val="both"/>
        <w:rPr>
          <w:sz w:val="28"/>
          <w:szCs w:val="28"/>
        </w:rPr>
      </w:pPr>
      <w:r w:rsidRPr="003601AA">
        <w:rPr>
          <w:sz w:val="28"/>
          <w:szCs w:val="28"/>
        </w:rPr>
        <w:t xml:space="preserve">Căn cứ khoản 3 Điều 32 Luật Thương mại năm 2005 và khoản 1 Điều 19 Luật Ban hành văn bản quy phạm pháp luật </w:t>
      </w:r>
      <w:r w:rsidR="003601AA" w:rsidRPr="003601AA">
        <w:rPr>
          <w:sz w:val="28"/>
          <w:szCs w:val="28"/>
        </w:rPr>
        <w:t xml:space="preserve">năm 2015, Bộ KH&amp;CN xác định </w:t>
      </w:r>
      <w:r w:rsidR="003601AA">
        <w:rPr>
          <w:sz w:val="28"/>
          <w:szCs w:val="28"/>
        </w:rPr>
        <w:t>rằng Nghị định của Chính phủ về ghi nhãn hàng hóa quy định chi tiết khoản 3 Điều 32 Luật Thương mại năm 2005, là văn bản thuộc nhóm khoản 1 Điều 19 Luật Ban hành văn bản quy phạm pháp luật năm 2015 “Chi tiết điều, khoản…được giao trong luật…của Quốc hội”.</w:t>
      </w:r>
    </w:p>
    <w:p w14:paraId="54574205" w14:textId="7C2AA12E" w:rsidR="003601AA" w:rsidRPr="003601AA" w:rsidRDefault="003601AA" w:rsidP="005327FF">
      <w:pPr>
        <w:tabs>
          <w:tab w:val="left" w:pos="709"/>
        </w:tabs>
        <w:spacing w:before="120" w:after="120"/>
        <w:ind w:firstLine="720"/>
        <w:jc w:val="both"/>
        <w:rPr>
          <w:sz w:val="28"/>
          <w:szCs w:val="28"/>
        </w:rPr>
      </w:pPr>
      <w:r>
        <w:rPr>
          <w:sz w:val="28"/>
          <w:szCs w:val="28"/>
        </w:rPr>
        <w:t>Theo quy định tại Điều 4 và Điều 30 Nghị định số 34/2016/NĐ-CP ngày 14/5/2016 của Chính phủ quy định chi tiết một số điều và biện pháp thi hành Luật Ban hành văn bản quy phạm pháp luật, thì đối với xây dựng dự thảo Nghị định quy định tại khoản 1 Điều 19 Luật Ban hành văn bản quy phạm pháp luật năm 2015 là không có Bước 1: lập đề nghị xây dựng văn bản quy phạm pháp luật.</w:t>
      </w:r>
    </w:p>
    <w:p w14:paraId="335C61ED" w14:textId="60DE3D36" w:rsidR="00B837C6" w:rsidRPr="005327FF" w:rsidRDefault="00DF1229" w:rsidP="005327FF">
      <w:pPr>
        <w:spacing w:before="120" w:after="120"/>
        <w:ind w:firstLine="720"/>
        <w:jc w:val="both"/>
        <w:rPr>
          <w:i/>
          <w:sz w:val="28"/>
          <w:szCs w:val="28"/>
          <w:lang w:val="nl-NL"/>
        </w:rPr>
      </w:pPr>
      <w:r w:rsidRPr="005327FF">
        <w:rPr>
          <w:b/>
          <w:sz w:val="28"/>
          <w:szCs w:val="28"/>
          <w:lang w:val="nl-NL"/>
        </w:rPr>
        <w:t xml:space="preserve">- </w:t>
      </w:r>
      <w:r w:rsidR="00557BDE" w:rsidRPr="005327FF">
        <w:rPr>
          <w:sz w:val="28"/>
          <w:szCs w:val="28"/>
          <w:lang w:val="nl-NL"/>
        </w:rPr>
        <w:t xml:space="preserve">Bộ trưởng Bộ </w:t>
      </w:r>
      <w:r w:rsidR="00091583">
        <w:rPr>
          <w:sz w:val="28"/>
          <w:szCs w:val="28"/>
        </w:rPr>
        <w:t>KH&amp;CN</w:t>
      </w:r>
      <w:r w:rsidR="00091583" w:rsidRPr="005327FF">
        <w:rPr>
          <w:sz w:val="28"/>
          <w:szCs w:val="28"/>
        </w:rPr>
        <w:t xml:space="preserve"> </w:t>
      </w:r>
      <w:r w:rsidR="00557BDE" w:rsidRPr="005327FF">
        <w:rPr>
          <w:sz w:val="28"/>
          <w:szCs w:val="28"/>
          <w:lang w:val="nl-NL"/>
        </w:rPr>
        <w:t xml:space="preserve">đã </w:t>
      </w:r>
      <w:r w:rsidRPr="005327FF">
        <w:rPr>
          <w:sz w:val="28"/>
          <w:szCs w:val="28"/>
        </w:rPr>
        <w:t>thành lập b</w:t>
      </w:r>
      <w:r w:rsidR="00B837C6" w:rsidRPr="005327FF">
        <w:rPr>
          <w:sz w:val="28"/>
          <w:szCs w:val="28"/>
        </w:rPr>
        <w:t>an soạn thảo</w:t>
      </w:r>
      <w:r w:rsidRPr="005327FF">
        <w:rPr>
          <w:sz w:val="28"/>
          <w:szCs w:val="28"/>
        </w:rPr>
        <w:t>, tổ biên tập</w:t>
      </w:r>
      <w:r w:rsidR="00B837C6" w:rsidRPr="005327FF">
        <w:rPr>
          <w:sz w:val="28"/>
          <w:szCs w:val="28"/>
        </w:rPr>
        <w:t xml:space="preserve"> có sự tham gia củ</w:t>
      </w:r>
      <w:r w:rsidR="005F23E5" w:rsidRPr="005327FF">
        <w:rPr>
          <w:sz w:val="28"/>
          <w:szCs w:val="28"/>
        </w:rPr>
        <w:t>a đại diện</w:t>
      </w:r>
      <w:r w:rsidR="00B837C6" w:rsidRPr="005327FF">
        <w:rPr>
          <w:sz w:val="28"/>
          <w:szCs w:val="28"/>
        </w:rPr>
        <w:t xml:space="preserve"> Bộ Tư pháp, Bộ Tài chính, Bộ Công Thương, Bộ Giao thông vận tải, Bộ Nông nghiệp và Phát triển Nông thôn, Bộ Thông tin và Truyền thông, Bộ Xây dựng, Bộ Y tế</w:t>
      </w:r>
      <w:r w:rsidR="005F23E5" w:rsidRPr="005327FF">
        <w:rPr>
          <w:sz w:val="28"/>
          <w:szCs w:val="28"/>
        </w:rPr>
        <w:t>, Bộ Văn hóa thể thao và Du lịch</w:t>
      </w:r>
      <w:r w:rsidR="00B837C6" w:rsidRPr="005327FF">
        <w:rPr>
          <w:sz w:val="28"/>
          <w:szCs w:val="28"/>
        </w:rPr>
        <w:t xml:space="preserve"> và một số cơ quan, đơn vị thuộc Bộ </w:t>
      </w:r>
      <w:r w:rsidR="00091583">
        <w:rPr>
          <w:sz w:val="28"/>
          <w:szCs w:val="28"/>
        </w:rPr>
        <w:t>KH&amp;CN</w:t>
      </w:r>
      <w:r w:rsidR="00B837C6" w:rsidRPr="005327FF">
        <w:rPr>
          <w:sz w:val="28"/>
          <w:szCs w:val="28"/>
        </w:rPr>
        <w:t xml:space="preserve">. </w:t>
      </w:r>
    </w:p>
    <w:p w14:paraId="5ED7C593" w14:textId="5524FEC2" w:rsidR="0000696B" w:rsidRPr="005327FF" w:rsidRDefault="0000696B" w:rsidP="005327FF">
      <w:pPr>
        <w:tabs>
          <w:tab w:val="left" w:pos="709"/>
        </w:tabs>
        <w:spacing w:before="120" w:after="120"/>
        <w:ind w:firstLine="720"/>
        <w:jc w:val="both"/>
        <w:rPr>
          <w:sz w:val="28"/>
          <w:szCs w:val="28"/>
        </w:rPr>
      </w:pPr>
      <w:r w:rsidRPr="005327FF">
        <w:rPr>
          <w:sz w:val="28"/>
          <w:szCs w:val="28"/>
        </w:rPr>
        <w:t xml:space="preserve">- </w:t>
      </w:r>
      <w:r w:rsidR="00DF1229" w:rsidRPr="005327FF">
        <w:rPr>
          <w:sz w:val="28"/>
          <w:szCs w:val="28"/>
        </w:rPr>
        <w:t>Gửi công văn lấy ý kiến đ</w:t>
      </w:r>
      <w:r w:rsidRPr="005327FF">
        <w:rPr>
          <w:sz w:val="28"/>
          <w:szCs w:val="28"/>
        </w:rPr>
        <w:t xml:space="preserve">ánh giá tình hình thực hiện Nghị định số 43/2017/NĐ-CP </w:t>
      </w:r>
      <w:r w:rsidR="00DF1229" w:rsidRPr="005327FF">
        <w:rPr>
          <w:sz w:val="28"/>
          <w:szCs w:val="28"/>
        </w:rPr>
        <w:t xml:space="preserve">của các Bộ, ngành, địa phương. </w:t>
      </w:r>
      <w:r w:rsidR="007B2678" w:rsidRPr="005327FF">
        <w:rPr>
          <w:sz w:val="28"/>
          <w:szCs w:val="28"/>
        </w:rPr>
        <w:t xml:space="preserve">Bộ </w:t>
      </w:r>
      <w:r w:rsidR="00091583">
        <w:rPr>
          <w:sz w:val="28"/>
          <w:szCs w:val="28"/>
        </w:rPr>
        <w:t>KH&amp;CN</w:t>
      </w:r>
      <w:r w:rsidR="00091583" w:rsidRPr="005327FF">
        <w:rPr>
          <w:sz w:val="28"/>
          <w:szCs w:val="28"/>
        </w:rPr>
        <w:t xml:space="preserve"> </w:t>
      </w:r>
      <w:r w:rsidR="007B2678" w:rsidRPr="005327FF">
        <w:rPr>
          <w:sz w:val="28"/>
          <w:szCs w:val="28"/>
        </w:rPr>
        <w:t>đã tổng hợp, tiếp thu ý kiến góp ý</w:t>
      </w:r>
      <w:r w:rsidR="00DF1229" w:rsidRPr="005327FF">
        <w:rPr>
          <w:sz w:val="28"/>
          <w:szCs w:val="28"/>
        </w:rPr>
        <w:t xml:space="preserve"> </w:t>
      </w:r>
      <w:r w:rsidRPr="005327FF">
        <w:rPr>
          <w:sz w:val="28"/>
          <w:szCs w:val="28"/>
        </w:rPr>
        <w:t>4</w:t>
      </w:r>
      <w:r w:rsidR="00DF1229" w:rsidRPr="005327FF">
        <w:rPr>
          <w:sz w:val="28"/>
          <w:szCs w:val="28"/>
        </w:rPr>
        <w:t xml:space="preserve">2/63 tỉnh, thành phố, </w:t>
      </w:r>
      <w:r w:rsidRPr="005327FF">
        <w:rPr>
          <w:sz w:val="28"/>
          <w:szCs w:val="28"/>
        </w:rPr>
        <w:t>17 Bộ ngành</w:t>
      </w:r>
      <w:r w:rsidR="00DF1229" w:rsidRPr="005327FF">
        <w:rPr>
          <w:sz w:val="28"/>
          <w:szCs w:val="28"/>
        </w:rPr>
        <w:t xml:space="preserve">. </w:t>
      </w:r>
      <w:r w:rsidRPr="005327FF">
        <w:rPr>
          <w:sz w:val="28"/>
          <w:szCs w:val="28"/>
        </w:rPr>
        <w:t xml:space="preserve"> </w:t>
      </w:r>
    </w:p>
    <w:p w14:paraId="16894C90" w14:textId="12A96AA0" w:rsidR="007B2678" w:rsidRPr="005327FF" w:rsidRDefault="007B2678" w:rsidP="005327FF">
      <w:pPr>
        <w:tabs>
          <w:tab w:val="left" w:pos="709"/>
        </w:tabs>
        <w:spacing w:before="120" w:after="120"/>
        <w:ind w:firstLine="720"/>
        <w:jc w:val="both"/>
        <w:rPr>
          <w:sz w:val="28"/>
          <w:szCs w:val="28"/>
        </w:rPr>
      </w:pPr>
      <w:r w:rsidRPr="005327FF">
        <w:rPr>
          <w:sz w:val="28"/>
          <w:szCs w:val="28"/>
        </w:rPr>
        <w:t xml:space="preserve">- Ngày 11/6/2020, Bộ </w:t>
      </w:r>
      <w:r w:rsidR="00091583">
        <w:rPr>
          <w:sz w:val="28"/>
          <w:szCs w:val="28"/>
        </w:rPr>
        <w:t>KH&amp;CN</w:t>
      </w:r>
      <w:r w:rsidR="00091583" w:rsidRPr="005327FF">
        <w:rPr>
          <w:sz w:val="28"/>
          <w:szCs w:val="28"/>
        </w:rPr>
        <w:t xml:space="preserve"> </w:t>
      </w:r>
      <w:r w:rsidRPr="005327FF">
        <w:rPr>
          <w:sz w:val="28"/>
          <w:szCs w:val="28"/>
        </w:rPr>
        <w:t>đã tổ chức họp Ban soạn thảo, Tổ biên tập lần thứ nhất để lấy ý kiến Ban soạn thảo, Tổ biên tậ</w:t>
      </w:r>
      <w:r w:rsidR="00DF1229" w:rsidRPr="005327FF">
        <w:rPr>
          <w:sz w:val="28"/>
          <w:szCs w:val="28"/>
        </w:rPr>
        <w:t>p về tiến độ xây dựng văn bản,</w:t>
      </w:r>
      <w:r w:rsidRPr="005327FF">
        <w:rPr>
          <w:sz w:val="28"/>
          <w:szCs w:val="28"/>
        </w:rPr>
        <w:t xml:space="preserve"> những nội dung đề xuất sửa đổi, bổ s</w:t>
      </w:r>
      <w:r w:rsidR="00DF1229" w:rsidRPr="005327FF">
        <w:rPr>
          <w:sz w:val="28"/>
          <w:szCs w:val="28"/>
        </w:rPr>
        <w:t xml:space="preserve">ung Nghị định số 43/2017/NĐ-CP và xây dựng dự thảo 0. </w:t>
      </w:r>
    </w:p>
    <w:p w14:paraId="0C4B32AB" w14:textId="6A6A7F7A" w:rsidR="007B2678" w:rsidRPr="005327FF" w:rsidRDefault="008C0960" w:rsidP="005327FF">
      <w:pPr>
        <w:tabs>
          <w:tab w:val="left" w:pos="709"/>
        </w:tabs>
        <w:spacing w:before="120" w:after="120"/>
        <w:ind w:firstLine="720"/>
        <w:jc w:val="both"/>
        <w:rPr>
          <w:sz w:val="28"/>
          <w:szCs w:val="28"/>
        </w:rPr>
      </w:pPr>
      <w:r w:rsidRPr="005327FF">
        <w:rPr>
          <w:sz w:val="28"/>
          <w:szCs w:val="28"/>
        </w:rPr>
        <w:t xml:space="preserve">- </w:t>
      </w:r>
      <w:r w:rsidR="007B506F" w:rsidRPr="005327FF">
        <w:rPr>
          <w:sz w:val="28"/>
          <w:szCs w:val="28"/>
        </w:rPr>
        <w:t xml:space="preserve">Bộ </w:t>
      </w:r>
      <w:r w:rsidR="00091583">
        <w:rPr>
          <w:sz w:val="28"/>
          <w:szCs w:val="28"/>
        </w:rPr>
        <w:t>KH&amp;CN</w:t>
      </w:r>
      <w:r w:rsidR="00091583" w:rsidRPr="005327FF">
        <w:rPr>
          <w:sz w:val="28"/>
          <w:szCs w:val="28"/>
        </w:rPr>
        <w:t xml:space="preserve"> </w:t>
      </w:r>
      <w:r w:rsidRPr="005327FF">
        <w:rPr>
          <w:sz w:val="28"/>
          <w:szCs w:val="28"/>
        </w:rPr>
        <w:t xml:space="preserve">đã tổ chức 03 hội thảo khoa học tại TP Hồ Chí Minh, Đà Nẵng và Hà Nội </w:t>
      </w:r>
      <w:r w:rsidR="00DF1229" w:rsidRPr="005327FF">
        <w:rPr>
          <w:sz w:val="28"/>
          <w:szCs w:val="28"/>
        </w:rPr>
        <w:t xml:space="preserve">với sự tham gia của các Bộ, ngành, doanh nghiệp, hiệp hội </w:t>
      </w:r>
      <w:r w:rsidRPr="005327FF">
        <w:rPr>
          <w:sz w:val="28"/>
          <w:szCs w:val="28"/>
        </w:rPr>
        <w:t>để lấy ý kiến</w:t>
      </w:r>
      <w:r w:rsidR="00DF1229" w:rsidRPr="005327FF">
        <w:rPr>
          <w:sz w:val="28"/>
          <w:szCs w:val="28"/>
        </w:rPr>
        <w:t xml:space="preserve"> đánh giá tình hình thực hiện Nghị định số 43/2017/NĐ-CP và</w:t>
      </w:r>
      <w:r w:rsidRPr="005327FF">
        <w:rPr>
          <w:sz w:val="28"/>
          <w:szCs w:val="28"/>
        </w:rPr>
        <w:t xml:space="preserve"> góp ý </w:t>
      </w:r>
      <w:r w:rsidR="00DF1229" w:rsidRPr="005327FF">
        <w:rPr>
          <w:sz w:val="28"/>
          <w:szCs w:val="28"/>
        </w:rPr>
        <w:t>dự thảo 0.</w:t>
      </w:r>
    </w:p>
    <w:p w14:paraId="4A890BB4" w14:textId="1FF1CF73" w:rsidR="00B837C6" w:rsidRPr="005327FF" w:rsidRDefault="00893ACB" w:rsidP="005327FF">
      <w:pPr>
        <w:tabs>
          <w:tab w:val="left" w:pos="709"/>
        </w:tabs>
        <w:spacing w:before="120" w:after="120"/>
        <w:ind w:firstLine="720"/>
        <w:jc w:val="both"/>
        <w:rPr>
          <w:sz w:val="28"/>
          <w:szCs w:val="28"/>
        </w:rPr>
      </w:pPr>
      <w:r w:rsidRPr="005327FF">
        <w:rPr>
          <w:sz w:val="28"/>
          <w:szCs w:val="28"/>
        </w:rPr>
        <w:t xml:space="preserve">- </w:t>
      </w:r>
      <w:r w:rsidR="00E301F9" w:rsidRPr="005327FF">
        <w:rPr>
          <w:sz w:val="28"/>
          <w:szCs w:val="28"/>
        </w:rPr>
        <w:t>Ngày</w:t>
      </w:r>
      <w:r w:rsidR="00FD69D8" w:rsidRPr="005327FF">
        <w:rPr>
          <w:sz w:val="28"/>
          <w:szCs w:val="28"/>
        </w:rPr>
        <w:t xml:space="preserve"> </w:t>
      </w:r>
      <w:r w:rsidR="00CC2497" w:rsidRPr="005327FF">
        <w:rPr>
          <w:sz w:val="28"/>
          <w:szCs w:val="28"/>
        </w:rPr>
        <w:t>31/12/2020</w:t>
      </w:r>
      <w:r w:rsidR="00B837C6" w:rsidRPr="005327FF">
        <w:rPr>
          <w:sz w:val="28"/>
          <w:szCs w:val="28"/>
        </w:rPr>
        <w:t xml:space="preserve">, Bộ </w:t>
      </w:r>
      <w:r w:rsidR="00851BA1">
        <w:rPr>
          <w:sz w:val="28"/>
          <w:szCs w:val="28"/>
        </w:rPr>
        <w:t>KH&amp;CN</w:t>
      </w:r>
      <w:r w:rsidR="00851BA1" w:rsidRPr="005327FF">
        <w:rPr>
          <w:sz w:val="28"/>
          <w:szCs w:val="28"/>
        </w:rPr>
        <w:t xml:space="preserve"> </w:t>
      </w:r>
      <w:r w:rsidR="00B837C6" w:rsidRPr="005327FF">
        <w:rPr>
          <w:sz w:val="28"/>
          <w:szCs w:val="28"/>
        </w:rPr>
        <w:t>đã tổ chức họp Ban soạn th</w:t>
      </w:r>
      <w:r w:rsidR="00E301F9" w:rsidRPr="005327FF">
        <w:rPr>
          <w:sz w:val="28"/>
          <w:szCs w:val="28"/>
        </w:rPr>
        <w:t>ảo và Tổ biên tập lần thứ 2 để tiếp thu</w:t>
      </w:r>
      <w:r w:rsidR="00B837C6" w:rsidRPr="005327FF">
        <w:rPr>
          <w:sz w:val="28"/>
          <w:szCs w:val="28"/>
        </w:rPr>
        <w:t xml:space="preserve"> ý kiến </w:t>
      </w:r>
      <w:r w:rsidR="00E301F9" w:rsidRPr="005327FF">
        <w:rPr>
          <w:sz w:val="28"/>
          <w:szCs w:val="28"/>
        </w:rPr>
        <w:t>góp ý qua 03 hội thảo và hoàn thiện dự thảo Nghị định.</w:t>
      </w:r>
      <w:r w:rsidR="00CC2497" w:rsidRPr="005327FF">
        <w:rPr>
          <w:sz w:val="28"/>
          <w:szCs w:val="28"/>
        </w:rPr>
        <w:t xml:space="preserve"> </w:t>
      </w:r>
    </w:p>
    <w:p w14:paraId="48D5F00E" w14:textId="766EB79F" w:rsidR="00CC2497" w:rsidRPr="005327FF" w:rsidRDefault="00E301F9" w:rsidP="005327FF">
      <w:pPr>
        <w:tabs>
          <w:tab w:val="left" w:pos="709"/>
        </w:tabs>
        <w:spacing w:before="120" w:after="120"/>
        <w:ind w:firstLine="720"/>
        <w:jc w:val="both"/>
        <w:rPr>
          <w:sz w:val="28"/>
          <w:szCs w:val="28"/>
        </w:rPr>
      </w:pPr>
      <w:r w:rsidRPr="005327FF">
        <w:rPr>
          <w:sz w:val="28"/>
          <w:szCs w:val="28"/>
        </w:rPr>
        <w:lastRenderedPageBreak/>
        <w:t xml:space="preserve">- Ngày </w:t>
      </w:r>
      <w:r w:rsidR="00CC2497" w:rsidRPr="005327FF">
        <w:rPr>
          <w:sz w:val="28"/>
          <w:szCs w:val="28"/>
        </w:rPr>
        <w:t xml:space="preserve">17/3/2021, Bộ </w:t>
      </w:r>
      <w:r w:rsidR="00851BA1">
        <w:rPr>
          <w:sz w:val="28"/>
          <w:szCs w:val="28"/>
        </w:rPr>
        <w:t>KH&amp;CN</w:t>
      </w:r>
      <w:r w:rsidR="00851BA1" w:rsidRPr="005327FF">
        <w:rPr>
          <w:sz w:val="28"/>
          <w:szCs w:val="28"/>
        </w:rPr>
        <w:t xml:space="preserve"> </w:t>
      </w:r>
      <w:r w:rsidR="00CC2497" w:rsidRPr="005327FF">
        <w:rPr>
          <w:sz w:val="28"/>
          <w:szCs w:val="28"/>
        </w:rPr>
        <w:t xml:space="preserve">đã tổ chức họp Ban soạn thảo và Tổ biên tập lần thứ 3 để hoàn hiện dự thảo trước khi gửi lấy ý kiến rộng rãi và đăng tải lên cổng thông tin điện tử, thông báo với TBT. </w:t>
      </w:r>
    </w:p>
    <w:p w14:paraId="0692C7BE" w14:textId="3C6C2D25" w:rsidR="00B837C6" w:rsidRPr="005327FF" w:rsidRDefault="00062503" w:rsidP="005327FF">
      <w:pPr>
        <w:tabs>
          <w:tab w:val="left" w:pos="709"/>
        </w:tabs>
        <w:spacing w:before="120" w:after="120"/>
        <w:ind w:firstLine="720"/>
        <w:jc w:val="both"/>
        <w:rPr>
          <w:sz w:val="28"/>
          <w:szCs w:val="28"/>
        </w:rPr>
      </w:pPr>
      <w:r w:rsidRPr="005327FF">
        <w:rPr>
          <w:sz w:val="28"/>
          <w:szCs w:val="28"/>
        </w:rPr>
        <w:t xml:space="preserve">- </w:t>
      </w:r>
      <w:r w:rsidR="00B837C6" w:rsidRPr="005327FF">
        <w:rPr>
          <w:sz w:val="28"/>
          <w:szCs w:val="28"/>
        </w:rPr>
        <w:t xml:space="preserve">Ngày </w:t>
      </w:r>
      <w:r w:rsidR="00B51F24" w:rsidRPr="005327FF">
        <w:rPr>
          <w:sz w:val="28"/>
          <w:szCs w:val="28"/>
        </w:rPr>
        <w:t>15</w:t>
      </w:r>
      <w:r w:rsidRPr="005327FF">
        <w:rPr>
          <w:sz w:val="28"/>
          <w:szCs w:val="28"/>
        </w:rPr>
        <w:t>/</w:t>
      </w:r>
      <w:r w:rsidR="00B51F24" w:rsidRPr="005327FF">
        <w:rPr>
          <w:sz w:val="28"/>
          <w:szCs w:val="28"/>
        </w:rPr>
        <w:t>4</w:t>
      </w:r>
      <w:r w:rsidRPr="005327FF">
        <w:rPr>
          <w:sz w:val="28"/>
          <w:szCs w:val="28"/>
        </w:rPr>
        <w:t xml:space="preserve">/2021 </w:t>
      </w:r>
      <w:r w:rsidR="00B837C6" w:rsidRPr="005327FF">
        <w:rPr>
          <w:sz w:val="28"/>
          <w:szCs w:val="28"/>
        </w:rPr>
        <w:t xml:space="preserve">Bộ </w:t>
      </w:r>
      <w:r w:rsidR="00851BA1">
        <w:rPr>
          <w:sz w:val="28"/>
          <w:szCs w:val="28"/>
        </w:rPr>
        <w:t>KH&amp;CN</w:t>
      </w:r>
      <w:r w:rsidR="00851BA1" w:rsidRPr="005327FF">
        <w:rPr>
          <w:sz w:val="28"/>
          <w:szCs w:val="28"/>
        </w:rPr>
        <w:t xml:space="preserve"> </w:t>
      </w:r>
      <w:r w:rsidR="00B837C6" w:rsidRPr="005327FF">
        <w:rPr>
          <w:sz w:val="28"/>
          <w:szCs w:val="28"/>
        </w:rPr>
        <w:t xml:space="preserve">đã gửi dự thảo Nghị định </w:t>
      </w:r>
      <w:r w:rsidRPr="005327FF">
        <w:rPr>
          <w:sz w:val="28"/>
          <w:szCs w:val="28"/>
        </w:rPr>
        <w:t>sửa đổi, bổ sung Nghị định số 43/2017/NĐ-CP</w:t>
      </w:r>
      <w:r w:rsidR="00B837C6" w:rsidRPr="005327FF">
        <w:rPr>
          <w:sz w:val="28"/>
          <w:szCs w:val="28"/>
        </w:rPr>
        <w:t xml:space="preserve"> để lấy ý kiến các Bộ, ngành, đại diện các doanh nghiệp, hiệp hội. Đồng thời, toàn văn dự thảo Nghị định</w:t>
      </w:r>
      <w:r w:rsidRPr="005327FF">
        <w:rPr>
          <w:sz w:val="28"/>
          <w:szCs w:val="28"/>
        </w:rPr>
        <w:t xml:space="preserve"> </w:t>
      </w:r>
      <w:r w:rsidR="00B837C6" w:rsidRPr="005327FF">
        <w:rPr>
          <w:sz w:val="28"/>
          <w:szCs w:val="28"/>
        </w:rPr>
        <w:t xml:space="preserve">được đăng tải trên cổng thông tin điện tử của Bộ </w:t>
      </w:r>
      <w:r w:rsidR="00851BA1">
        <w:rPr>
          <w:sz w:val="28"/>
          <w:szCs w:val="28"/>
        </w:rPr>
        <w:t>KH&amp;CN</w:t>
      </w:r>
      <w:r w:rsidR="00851BA1" w:rsidRPr="005327FF">
        <w:rPr>
          <w:sz w:val="28"/>
          <w:szCs w:val="28"/>
        </w:rPr>
        <w:t xml:space="preserve"> </w:t>
      </w:r>
      <w:r w:rsidR="00B837C6" w:rsidRPr="005327FF">
        <w:rPr>
          <w:sz w:val="28"/>
          <w:szCs w:val="28"/>
        </w:rPr>
        <w:t>để lấy ý kiến. Các ý kiến đóng góp đã được Ban soạn thảo và Tổ biên tập tổng hợp, nghiêm túc nghiên cứu, tiếp thu và chỉnh lý trong dự thảo Nghị định.</w:t>
      </w:r>
    </w:p>
    <w:p w14:paraId="48058536" w14:textId="651239DA" w:rsidR="00B837C6" w:rsidRPr="005327FF" w:rsidRDefault="00741882" w:rsidP="005327FF">
      <w:pPr>
        <w:tabs>
          <w:tab w:val="left" w:pos="709"/>
        </w:tabs>
        <w:spacing w:before="120" w:after="120"/>
        <w:ind w:firstLine="720"/>
        <w:jc w:val="both"/>
        <w:rPr>
          <w:sz w:val="28"/>
          <w:szCs w:val="28"/>
        </w:rPr>
      </w:pPr>
      <w:r w:rsidRPr="005327FF">
        <w:rPr>
          <w:sz w:val="28"/>
          <w:szCs w:val="28"/>
        </w:rPr>
        <w:t xml:space="preserve">- </w:t>
      </w:r>
      <w:r w:rsidR="00851BA1">
        <w:rPr>
          <w:sz w:val="28"/>
          <w:szCs w:val="28"/>
        </w:rPr>
        <w:t>Ngày      /</w:t>
      </w:r>
      <w:r w:rsidR="005E5D22" w:rsidRPr="005327FF">
        <w:rPr>
          <w:sz w:val="28"/>
          <w:szCs w:val="28"/>
        </w:rPr>
        <w:t>6</w:t>
      </w:r>
      <w:r w:rsidR="00062503" w:rsidRPr="005327FF">
        <w:rPr>
          <w:sz w:val="28"/>
          <w:szCs w:val="28"/>
        </w:rPr>
        <w:t>/2021</w:t>
      </w:r>
      <w:r w:rsidR="00B837C6" w:rsidRPr="005327FF">
        <w:rPr>
          <w:sz w:val="28"/>
          <w:szCs w:val="28"/>
        </w:rPr>
        <w:t xml:space="preserve">, Bộ </w:t>
      </w:r>
      <w:r w:rsidR="00851BA1">
        <w:rPr>
          <w:sz w:val="28"/>
          <w:szCs w:val="28"/>
        </w:rPr>
        <w:t>KH&amp;CN</w:t>
      </w:r>
      <w:r w:rsidR="00851BA1" w:rsidRPr="005327FF">
        <w:rPr>
          <w:sz w:val="28"/>
          <w:szCs w:val="28"/>
        </w:rPr>
        <w:t xml:space="preserve"> </w:t>
      </w:r>
      <w:r w:rsidR="00062503" w:rsidRPr="005327FF">
        <w:rPr>
          <w:sz w:val="28"/>
          <w:szCs w:val="28"/>
        </w:rPr>
        <w:t>đã hoàn chỉnh dự thảo Nghị định</w:t>
      </w:r>
      <w:r w:rsidR="00B837C6" w:rsidRPr="005327FF">
        <w:rPr>
          <w:sz w:val="28"/>
          <w:szCs w:val="28"/>
        </w:rPr>
        <w:t>, dự thảo Tờ trình và các tài liệu khác theo quy định tại Luật Ban hành văn bản quy phạm pháp luật, gửi Bộ Tư pháp thẩm định.</w:t>
      </w:r>
    </w:p>
    <w:p w14:paraId="3E9C0063" w14:textId="1500C2B1" w:rsidR="00E60256" w:rsidRPr="00E60256" w:rsidRDefault="00B837C6" w:rsidP="00E60256">
      <w:pPr>
        <w:tabs>
          <w:tab w:val="left" w:pos="709"/>
        </w:tabs>
        <w:spacing w:before="120" w:after="120"/>
        <w:ind w:firstLine="720"/>
        <w:jc w:val="both"/>
        <w:rPr>
          <w:sz w:val="28"/>
          <w:szCs w:val="28"/>
        </w:rPr>
      </w:pPr>
      <w:r w:rsidRPr="005327FF">
        <w:rPr>
          <w:sz w:val="28"/>
          <w:szCs w:val="28"/>
        </w:rPr>
        <w:t xml:space="preserve">Trên cơ sở ý kiến của các Bộ, ngành, doanh nghiệp, hiệp hội, tổ chức, cá nhân và ý kiến thẩm định của Bộ Tư pháp, Bộ </w:t>
      </w:r>
      <w:r w:rsidR="00851BA1">
        <w:rPr>
          <w:sz w:val="28"/>
          <w:szCs w:val="28"/>
        </w:rPr>
        <w:t>KH&amp;CN</w:t>
      </w:r>
      <w:r w:rsidR="00851BA1" w:rsidRPr="005327FF">
        <w:rPr>
          <w:sz w:val="28"/>
          <w:szCs w:val="28"/>
        </w:rPr>
        <w:t xml:space="preserve"> </w:t>
      </w:r>
      <w:r w:rsidRPr="005327FF">
        <w:rPr>
          <w:sz w:val="28"/>
          <w:szCs w:val="28"/>
        </w:rPr>
        <w:t xml:space="preserve">đã chỉnh lý dự thảo Nghị định và hoàn thiện Tờ trình Chính về Nghị </w:t>
      </w:r>
      <w:r w:rsidR="00062503" w:rsidRPr="005327FF">
        <w:rPr>
          <w:sz w:val="28"/>
          <w:szCs w:val="28"/>
        </w:rPr>
        <w:t>sửa đổi, bổ sung Nghị định số 43/2017</w:t>
      </w:r>
      <w:r w:rsidRPr="005327FF">
        <w:rPr>
          <w:sz w:val="28"/>
          <w:szCs w:val="28"/>
        </w:rPr>
        <w:t>/NĐ-CP.</w:t>
      </w:r>
    </w:p>
    <w:p w14:paraId="3067BFB4" w14:textId="1FD4185E" w:rsidR="00B837C6" w:rsidRPr="005327FF" w:rsidRDefault="00B837C6" w:rsidP="00851BA1">
      <w:pPr>
        <w:tabs>
          <w:tab w:val="left" w:pos="709"/>
        </w:tabs>
        <w:spacing w:before="240" w:after="240"/>
        <w:ind w:firstLine="720"/>
        <w:jc w:val="both"/>
        <w:rPr>
          <w:b/>
          <w:sz w:val="28"/>
          <w:szCs w:val="28"/>
        </w:rPr>
      </w:pPr>
      <w:r w:rsidRPr="005327FF">
        <w:rPr>
          <w:b/>
          <w:sz w:val="28"/>
          <w:szCs w:val="28"/>
        </w:rPr>
        <w:t xml:space="preserve">V. </w:t>
      </w:r>
      <w:r w:rsidR="000E2EE9" w:rsidRPr="005327FF">
        <w:rPr>
          <w:b/>
          <w:sz w:val="28"/>
          <w:szCs w:val="28"/>
        </w:rPr>
        <w:t xml:space="preserve">BỐ CỤC VÀ </w:t>
      </w:r>
      <w:r w:rsidRPr="005327FF">
        <w:rPr>
          <w:b/>
          <w:sz w:val="28"/>
          <w:szCs w:val="28"/>
        </w:rPr>
        <w:t>NỘI DUNG CƠ BẢN CỦA DỰ THẢO NGHỊ ĐỊNH</w:t>
      </w:r>
    </w:p>
    <w:p w14:paraId="39B6F125" w14:textId="0CE326F3" w:rsidR="00A019CB" w:rsidRPr="00A6124C" w:rsidRDefault="00A6124C" w:rsidP="00A6124C">
      <w:pPr>
        <w:spacing w:before="120" w:after="120"/>
        <w:ind w:firstLine="720"/>
        <w:jc w:val="both"/>
        <w:rPr>
          <w:b/>
          <w:sz w:val="28"/>
          <w:szCs w:val="28"/>
        </w:rPr>
      </w:pPr>
      <w:r>
        <w:rPr>
          <w:b/>
          <w:sz w:val="28"/>
          <w:szCs w:val="28"/>
        </w:rPr>
        <w:t xml:space="preserve">1. </w:t>
      </w:r>
      <w:r w:rsidR="000E2EE9" w:rsidRPr="00A6124C">
        <w:rPr>
          <w:b/>
          <w:sz w:val="28"/>
          <w:szCs w:val="28"/>
        </w:rPr>
        <w:t xml:space="preserve">Bố cục: </w:t>
      </w:r>
      <w:r w:rsidR="00101E77" w:rsidRPr="00A6124C">
        <w:rPr>
          <w:sz w:val="28"/>
          <w:szCs w:val="28"/>
        </w:rPr>
        <w:t>Dự thảo Nghị định gồm 03</w:t>
      </w:r>
      <w:r w:rsidR="00A019CB" w:rsidRPr="00A6124C">
        <w:rPr>
          <w:sz w:val="28"/>
          <w:szCs w:val="28"/>
        </w:rPr>
        <w:t xml:space="preserve"> Điều:</w:t>
      </w:r>
    </w:p>
    <w:p w14:paraId="3A4DE505" w14:textId="7B685BA6" w:rsidR="00A019CB" w:rsidRPr="005327FF" w:rsidRDefault="00A019CB" w:rsidP="005327FF">
      <w:pPr>
        <w:spacing w:before="120" w:after="120"/>
        <w:ind w:firstLine="720"/>
        <w:jc w:val="both"/>
        <w:rPr>
          <w:bCs/>
          <w:iCs/>
          <w:sz w:val="28"/>
          <w:szCs w:val="28"/>
        </w:rPr>
      </w:pPr>
      <w:r w:rsidRPr="005327FF">
        <w:rPr>
          <w:sz w:val="28"/>
          <w:szCs w:val="28"/>
        </w:rPr>
        <w:t xml:space="preserve">Điều 1. </w:t>
      </w:r>
      <w:r w:rsidRPr="005327FF">
        <w:rPr>
          <w:bCs/>
          <w:sz w:val="28"/>
          <w:szCs w:val="28"/>
        </w:rPr>
        <w:t xml:space="preserve">Sửa đổi, </w:t>
      </w:r>
      <w:r w:rsidRPr="005327FF">
        <w:rPr>
          <w:bCs/>
          <w:iCs/>
          <w:sz w:val="28"/>
          <w:szCs w:val="28"/>
        </w:rPr>
        <w:t>bổ sung một</w:t>
      </w:r>
      <w:r w:rsidRPr="005327FF">
        <w:rPr>
          <w:bCs/>
          <w:iCs/>
          <w:sz w:val="28"/>
          <w:szCs w:val="28"/>
          <w:lang w:val="vi-VN"/>
        </w:rPr>
        <w:t xml:space="preserve"> số điều </w:t>
      </w:r>
      <w:r w:rsidRPr="005327FF">
        <w:rPr>
          <w:bCs/>
          <w:iCs/>
          <w:sz w:val="28"/>
          <w:szCs w:val="28"/>
        </w:rPr>
        <w:t>Nghị định số 43/2017/NĐ-CP ngày 14 tháng 4 năm 2017 của Chí</w:t>
      </w:r>
      <w:r w:rsidR="00C624EB" w:rsidRPr="005327FF">
        <w:rPr>
          <w:bCs/>
          <w:iCs/>
          <w:sz w:val="28"/>
          <w:szCs w:val="28"/>
        </w:rPr>
        <w:t>nh phủ về nhãn hàng hóa.</w:t>
      </w:r>
    </w:p>
    <w:p w14:paraId="21AE758D" w14:textId="537B4B97" w:rsidR="00C624EB" w:rsidRPr="005327FF" w:rsidRDefault="00101E77" w:rsidP="005327FF">
      <w:pPr>
        <w:spacing w:before="120" w:after="120"/>
        <w:ind w:firstLine="720"/>
        <w:jc w:val="both"/>
        <w:rPr>
          <w:bCs/>
          <w:iCs/>
          <w:sz w:val="28"/>
          <w:szCs w:val="28"/>
        </w:rPr>
      </w:pPr>
      <w:r w:rsidRPr="005327FF">
        <w:rPr>
          <w:bCs/>
          <w:iCs/>
          <w:sz w:val="28"/>
          <w:szCs w:val="28"/>
        </w:rPr>
        <w:t>Nội dung sửa đổi, bổ sung tại dự thảo gồm 12 khoản tương ứng với</w:t>
      </w:r>
      <w:r w:rsidR="00A6124C">
        <w:rPr>
          <w:bCs/>
          <w:iCs/>
          <w:sz w:val="28"/>
          <w:szCs w:val="28"/>
        </w:rPr>
        <w:t xml:space="preserve"> 12 nội dung sửa đổi, bổ sung</w:t>
      </w:r>
      <w:r w:rsidRPr="005327FF">
        <w:rPr>
          <w:bCs/>
          <w:iCs/>
          <w:sz w:val="28"/>
          <w:szCs w:val="28"/>
        </w:rPr>
        <w:t xml:space="preserve"> 09 Điều, 03 Phụ lục tại Nghị định số 43/2017/NĐ-CP.</w:t>
      </w:r>
    </w:p>
    <w:p w14:paraId="05C0357B" w14:textId="0A6BEA58" w:rsidR="00EC30DC" w:rsidRPr="005327FF" w:rsidRDefault="00A019CB" w:rsidP="005327FF">
      <w:pPr>
        <w:spacing w:before="120" w:after="120"/>
        <w:ind w:firstLine="720"/>
        <w:jc w:val="both"/>
        <w:rPr>
          <w:bCs/>
          <w:iCs/>
          <w:sz w:val="28"/>
          <w:szCs w:val="28"/>
        </w:rPr>
      </w:pPr>
      <w:r w:rsidRPr="005327FF">
        <w:rPr>
          <w:bCs/>
          <w:iCs/>
          <w:sz w:val="28"/>
          <w:szCs w:val="28"/>
        </w:rPr>
        <w:t xml:space="preserve">Điều 2. </w:t>
      </w:r>
      <w:r w:rsidR="00C624EB" w:rsidRPr="005327FF">
        <w:rPr>
          <w:bCs/>
          <w:iCs/>
          <w:sz w:val="28"/>
          <w:szCs w:val="28"/>
        </w:rPr>
        <w:t>Hiệu lực thi hành</w:t>
      </w:r>
      <w:r w:rsidRPr="005327FF">
        <w:rPr>
          <w:bCs/>
          <w:iCs/>
          <w:sz w:val="28"/>
          <w:szCs w:val="28"/>
        </w:rPr>
        <w:t xml:space="preserve"> (gồm 02 khoản);</w:t>
      </w:r>
    </w:p>
    <w:p w14:paraId="718D0A8D" w14:textId="759E4AE4" w:rsidR="00E60256" w:rsidRPr="005327FF" w:rsidRDefault="00A019CB" w:rsidP="00EE4388">
      <w:pPr>
        <w:spacing w:before="120" w:after="120"/>
        <w:ind w:firstLine="720"/>
        <w:jc w:val="both"/>
        <w:rPr>
          <w:bCs/>
          <w:iCs/>
          <w:sz w:val="28"/>
          <w:szCs w:val="28"/>
        </w:rPr>
      </w:pPr>
      <w:r w:rsidRPr="005327FF">
        <w:rPr>
          <w:bCs/>
          <w:iCs/>
          <w:sz w:val="28"/>
          <w:szCs w:val="28"/>
        </w:rPr>
        <w:t xml:space="preserve">Điều 3. </w:t>
      </w:r>
      <w:r w:rsidR="00C624EB" w:rsidRPr="005327FF">
        <w:rPr>
          <w:bCs/>
          <w:iCs/>
          <w:sz w:val="28"/>
          <w:szCs w:val="28"/>
        </w:rPr>
        <w:t>Điều khoản chuyển tiếp (gồm 03</w:t>
      </w:r>
      <w:r w:rsidRPr="005327FF">
        <w:rPr>
          <w:bCs/>
          <w:iCs/>
          <w:sz w:val="28"/>
          <w:szCs w:val="28"/>
        </w:rPr>
        <w:t xml:space="preserve"> khoản</w:t>
      </w:r>
      <w:r w:rsidR="006E5999" w:rsidRPr="005327FF">
        <w:rPr>
          <w:bCs/>
          <w:iCs/>
          <w:sz w:val="28"/>
          <w:szCs w:val="28"/>
        </w:rPr>
        <w:t>)</w:t>
      </w:r>
      <w:r w:rsidR="00C624EB" w:rsidRPr="005327FF">
        <w:rPr>
          <w:bCs/>
          <w:iCs/>
          <w:sz w:val="28"/>
          <w:szCs w:val="28"/>
        </w:rPr>
        <w:t>.</w:t>
      </w:r>
    </w:p>
    <w:p w14:paraId="453E8B11" w14:textId="0C0F607B" w:rsidR="00A019CB" w:rsidRPr="005327FF" w:rsidRDefault="000E2EE9" w:rsidP="005327FF">
      <w:pPr>
        <w:spacing w:before="120" w:after="120"/>
        <w:ind w:firstLine="720"/>
        <w:jc w:val="both"/>
        <w:rPr>
          <w:b/>
          <w:sz w:val="28"/>
          <w:szCs w:val="28"/>
        </w:rPr>
      </w:pPr>
      <w:r w:rsidRPr="005327FF">
        <w:rPr>
          <w:b/>
          <w:sz w:val="28"/>
          <w:szCs w:val="28"/>
        </w:rPr>
        <w:t>2. N</w:t>
      </w:r>
      <w:r w:rsidR="00A019CB" w:rsidRPr="005327FF">
        <w:rPr>
          <w:b/>
          <w:sz w:val="28"/>
          <w:szCs w:val="28"/>
        </w:rPr>
        <w:t>ội dung</w:t>
      </w:r>
      <w:r w:rsidRPr="005327FF">
        <w:rPr>
          <w:b/>
          <w:sz w:val="28"/>
          <w:szCs w:val="28"/>
        </w:rPr>
        <w:t xml:space="preserve"> cơ bản</w:t>
      </w:r>
      <w:r w:rsidR="00A019CB" w:rsidRPr="005327FF">
        <w:rPr>
          <w:b/>
          <w:sz w:val="28"/>
          <w:szCs w:val="28"/>
        </w:rPr>
        <w:t xml:space="preserve"> sửa đổi, bổ sung </w:t>
      </w:r>
      <w:r w:rsidR="0004794D" w:rsidRPr="005327FF">
        <w:rPr>
          <w:b/>
          <w:spacing w:val="-4"/>
          <w:sz w:val="28"/>
          <w:szCs w:val="26"/>
        </w:rPr>
        <w:t>Nghị định số 43/2017/NĐ-CP</w:t>
      </w:r>
    </w:p>
    <w:p w14:paraId="5E6E59B9" w14:textId="1E88FD1C" w:rsidR="00200DE9" w:rsidRPr="005327FF" w:rsidRDefault="00D10008" w:rsidP="005327FF">
      <w:pPr>
        <w:widowControl w:val="0"/>
        <w:spacing w:before="120" w:after="120"/>
        <w:ind w:firstLine="720"/>
        <w:jc w:val="both"/>
        <w:rPr>
          <w:sz w:val="28"/>
          <w:szCs w:val="28"/>
        </w:rPr>
      </w:pPr>
      <w:r w:rsidRPr="005327FF">
        <w:rPr>
          <w:b/>
          <w:spacing w:val="-4"/>
          <w:sz w:val="28"/>
          <w:szCs w:val="26"/>
        </w:rPr>
        <w:t>2.1</w:t>
      </w:r>
      <w:r w:rsidR="00F354E1" w:rsidRPr="005327FF">
        <w:rPr>
          <w:sz w:val="28"/>
          <w:szCs w:val="28"/>
        </w:rPr>
        <w:t xml:space="preserve"> </w:t>
      </w:r>
      <w:r w:rsidR="00200DE9" w:rsidRPr="005327FF">
        <w:rPr>
          <w:b/>
          <w:sz w:val="28"/>
          <w:szCs w:val="28"/>
        </w:rPr>
        <w:t>Những nội dung sửa đổi, bổ sung nhằm chống gian lận thương mại, chuyển tải bất hợp pháp</w:t>
      </w:r>
    </w:p>
    <w:p w14:paraId="17E48130" w14:textId="3E95304F" w:rsidR="00B837C6" w:rsidRPr="005327FF" w:rsidRDefault="00200DE9" w:rsidP="005327FF">
      <w:pPr>
        <w:widowControl w:val="0"/>
        <w:spacing w:before="120" w:after="120"/>
        <w:ind w:firstLine="720"/>
        <w:jc w:val="both"/>
        <w:rPr>
          <w:sz w:val="28"/>
          <w:szCs w:val="28"/>
        </w:rPr>
      </w:pPr>
      <w:r w:rsidRPr="005327FF">
        <w:rPr>
          <w:sz w:val="28"/>
          <w:szCs w:val="28"/>
        </w:rPr>
        <w:t>- B</w:t>
      </w:r>
      <w:r w:rsidR="00A64D4B" w:rsidRPr="005327FF">
        <w:rPr>
          <w:sz w:val="28"/>
          <w:szCs w:val="28"/>
        </w:rPr>
        <w:t>ổ sung</w:t>
      </w:r>
      <w:r w:rsidR="00855A67" w:rsidRPr="005327FF">
        <w:rPr>
          <w:sz w:val="28"/>
          <w:szCs w:val="28"/>
        </w:rPr>
        <w:t xml:space="preserve"> </w:t>
      </w:r>
      <w:r w:rsidR="00A019CB" w:rsidRPr="005327FF">
        <w:rPr>
          <w:sz w:val="28"/>
          <w:szCs w:val="28"/>
        </w:rPr>
        <w:t xml:space="preserve">phạm vi điều chỉnh của Nghị </w:t>
      </w:r>
      <w:r w:rsidR="00855A67" w:rsidRPr="005327FF">
        <w:rPr>
          <w:sz w:val="28"/>
          <w:szCs w:val="28"/>
        </w:rPr>
        <w:t>định</w:t>
      </w:r>
    </w:p>
    <w:p w14:paraId="1615887E" w14:textId="20611DD2" w:rsidR="00E723C2" w:rsidRPr="005327FF" w:rsidRDefault="00E723C2" w:rsidP="005327FF">
      <w:pPr>
        <w:widowControl w:val="0"/>
        <w:spacing w:before="120" w:after="120"/>
        <w:ind w:firstLine="720"/>
        <w:jc w:val="both"/>
        <w:rPr>
          <w:sz w:val="28"/>
          <w:szCs w:val="28"/>
        </w:rPr>
      </w:pPr>
      <w:r w:rsidRPr="005327FF">
        <w:rPr>
          <w:sz w:val="28"/>
          <w:szCs w:val="28"/>
        </w:rPr>
        <w:t>Thực</w:t>
      </w:r>
      <w:r w:rsidR="000D5FB5" w:rsidRPr="005327FF">
        <w:rPr>
          <w:sz w:val="28"/>
          <w:szCs w:val="28"/>
        </w:rPr>
        <w:t xml:space="preserve"> hiện mục tiêu Nghị quyết</w:t>
      </w:r>
      <w:r w:rsidR="001602C3" w:rsidRPr="005327FF">
        <w:rPr>
          <w:sz w:val="28"/>
          <w:szCs w:val="28"/>
        </w:rPr>
        <w:t xml:space="preserve"> </w:t>
      </w:r>
      <w:r w:rsidRPr="005327FF">
        <w:rPr>
          <w:sz w:val="28"/>
          <w:szCs w:val="28"/>
        </w:rPr>
        <w:t xml:space="preserve">số 119/NQ-CP </w:t>
      </w:r>
      <w:r w:rsidR="000D5FB5" w:rsidRPr="005327FF">
        <w:rPr>
          <w:sz w:val="28"/>
          <w:szCs w:val="28"/>
        </w:rPr>
        <w:t>đặt ra</w:t>
      </w:r>
      <w:r w:rsidRPr="005327FF">
        <w:rPr>
          <w:sz w:val="28"/>
          <w:szCs w:val="28"/>
        </w:rPr>
        <w:t xml:space="preserve"> nhằm</w:t>
      </w:r>
      <w:r w:rsidR="000D5FB5" w:rsidRPr="005327FF">
        <w:rPr>
          <w:sz w:val="28"/>
          <w:szCs w:val="28"/>
        </w:rPr>
        <w:t xml:space="preserve"> ngăn chặn, không để xảy ra các hành vi gian lận xuất xứ hàng hóa, chuyển tải bất hợp pháp, gian lận, giả mạo ghi nhãn xuất xứ Việt Nam</w:t>
      </w:r>
      <w:r w:rsidR="00A64D4B" w:rsidRPr="005327FF">
        <w:rPr>
          <w:sz w:val="28"/>
          <w:szCs w:val="28"/>
        </w:rPr>
        <w:t>, đ</w:t>
      </w:r>
      <w:r w:rsidR="00EE5AEE" w:rsidRPr="005327FF">
        <w:rPr>
          <w:sz w:val="28"/>
          <w:szCs w:val="28"/>
        </w:rPr>
        <w:t xml:space="preserve">áp ứng theo yêu cầu cơ quan quản lý nhà nước về xuất xứ hàng hóa để có thêm căn cứ kiểm tra, xử lý vi phạm về xuất xứ hàng xuất khẩu. </w:t>
      </w:r>
    </w:p>
    <w:p w14:paraId="48C1D00A" w14:textId="072CC763" w:rsidR="00A64D4B" w:rsidRPr="005327FF" w:rsidRDefault="00A64D4B" w:rsidP="005327FF">
      <w:pPr>
        <w:widowControl w:val="0"/>
        <w:spacing w:before="120" w:after="120"/>
        <w:ind w:firstLine="720"/>
        <w:jc w:val="both"/>
        <w:rPr>
          <w:sz w:val="28"/>
          <w:szCs w:val="28"/>
        </w:rPr>
      </w:pPr>
      <w:r w:rsidRPr="005327FF">
        <w:rPr>
          <w:sz w:val="28"/>
          <w:szCs w:val="28"/>
        </w:rPr>
        <w:t xml:space="preserve">Dự thảo Nghị định bổ sung hàng hóa xuất khẩu vào phạm vi điều chỉnh của Nghị định. </w:t>
      </w:r>
    </w:p>
    <w:p w14:paraId="5BE9E24D" w14:textId="1FF0D429" w:rsidR="00A64D4B" w:rsidRPr="005327FF" w:rsidRDefault="00200DE9" w:rsidP="005327FF">
      <w:pPr>
        <w:widowControl w:val="0"/>
        <w:spacing w:before="120" w:after="120"/>
        <w:ind w:firstLine="720"/>
        <w:jc w:val="both"/>
        <w:rPr>
          <w:sz w:val="28"/>
          <w:szCs w:val="28"/>
        </w:rPr>
      </w:pPr>
      <w:r w:rsidRPr="005327FF">
        <w:rPr>
          <w:sz w:val="28"/>
          <w:szCs w:val="28"/>
        </w:rPr>
        <w:t xml:space="preserve">- </w:t>
      </w:r>
      <w:r w:rsidR="00B01E91" w:rsidRPr="005327FF">
        <w:rPr>
          <w:sz w:val="28"/>
          <w:szCs w:val="28"/>
        </w:rPr>
        <w:t>Bổ</w:t>
      </w:r>
      <w:r w:rsidR="00A64D4B" w:rsidRPr="005327FF">
        <w:rPr>
          <w:sz w:val="28"/>
          <w:szCs w:val="28"/>
        </w:rPr>
        <w:t xml:space="preserve"> sung quy định về nội dung bắt buộc phải thể hiện trên nhãn </w:t>
      </w:r>
      <w:r w:rsidR="00B01E91" w:rsidRPr="005327FF">
        <w:rPr>
          <w:sz w:val="28"/>
          <w:szCs w:val="28"/>
        </w:rPr>
        <w:t xml:space="preserve">gốc </w:t>
      </w:r>
      <w:r w:rsidR="00A64D4B" w:rsidRPr="005327FF">
        <w:rPr>
          <w:sz w:val="28"/>
          <w:szCs w:val="28"/>
        </w:rPr>
        <w:t>hàng hóa</w:t>
      </w:r>
      <w:r w:rsidR="00B01E91" w:rsidRPr="005327FF">
        <w:rPr>
          <w:sz w:val="28"/>
          <w:szCs w:val="28"/>
        </w:rPr>
        <w:t xml:space="preserve"> nhập khẩu</w:t>
      </w:r>
    </w:p>
    <w:p w14:paraId="097793FF" w14:textId="40BE6D4E" w:rsidR="00B01E91" w:rsidRPr="005327FF" w:rsidRDefault="00B01E91" w:rsidP="005327FF">
      <w:pPr>
        <w:spacing w:before="120" w:after="120"/>
        <w:ind w:firstLine="720"/>
        <w:jc w:val="both"/>
        <w:rPr>
          <w:sz w:val="28"/>
          <w:szCs w:val="28"/>
        </w:rPr>
      </w:pPr>
      <w:r w:rsidRPr="005327FF">
        <w:rPr>
          <w:sz w:val="28"/>
          <w:szCs w:val="28"/>
        </w:rPr>
        <w:lastRenderedPageBreak/>
        <w:t>Quy định rõ ràng hàng hóa nhập khẩu: bắt buộc trên nhãn gốc phải thể hiện các nội dung: Tên hàng hóa; Xuất xứ hàng hóa hoặc nơi thực hiện công đoạn cuối cùng để hoàn thiện hàng hóa; Tên hoặc tên viết tắt của tổ chức, cá nhân sản xuất hoặc tổ chức, cá nhân chịu trách nhiệm về hàng hóa</w:t>
      </w:r>
      <w:r w:rsidR="00AA4154" w:rsidRPr="005327FF">
        <w:rPr>
          <w:sz w:val="28"/>
          <w:szCs w:val="28"/>
        </w:rPr>
        <w:t xml:space="preserve"> ở nước ngoài. </w:t>
      </w:r>
      <w:r w:rsidRPr="005327FF">
        <w:rPr>
          <w:sz w:val="28"/>
          <w:szCs w:val="28"/>
        </w:rPr>
        <w:t>Ngoài ra trong hồ sơ nhập khẩu kèm theo hàng hóa bắt buộc thể hiện đầy đủ tên và địa chỉ của tổ chức, cá nhân sản xuất hoặc tên và địa chỉ của tổ chức, cá nhân chịu trách nhiệm về hàng hóa ở nước ngoài.</w:t>
      </w:r>
    </w:p>
    <w:p w14:paraId="693A161A" w14:textId="73CD1E68" w:rsidR="00770155" w:rsidRPr="005327FF" w:rsidRDefault="00770155" w:rsidP="005327FF">
      <w:pPr>
        <w:spacing w:before="120" w:after="120"/>
        <w:ind w:firstLine="720"/>
        <w:jc w:val="both"/>
        <w:rPr>
          <w:sz w:val="28"/>
          <w:szCs w:val="28"/>
        </w:rPr>
      </w:pPr>
      <w:r w:rsidRPr="005327FF">
        <w:rPr>
          <w:sz w:val="28"/>
          <w:szCs w:val="28"/>
        </w:rPr>
        <w:t xml:space="preserve">Quy định bắt buộc thể hiện xuất xứ hàng hóa trên nhãn gốc tạo cơ sở pháp lý để cơ quan hải quan xác định được xuất xứ hàng hóa nhập khẩu khi làm thủ tục hải quan, ngăn chặn hành vi gian lận thương mại, giả mạo xuất xứ, chuyển tải bất hợp pháp. </w:t>
      </w:r>
    </w:p>
    <w:p w14:paraId="0E62B9B9" w14:textId="4F5CC823" w:rsidR="00444BEF" w:rsidRPr="005327FF" w:rsidRDefault="00200DE9" w:rsidP="005327FF">
      <w:pPr>
        <w:spacing w:before="120" w:after="120"/>
        <w:ind w:firstLine="720"/>
        <w:jc w:val="both"/>
        <w:rPr>
          <w:sz w:val="28"/>
          <w:szCs w:val="28"/>
        </w:rPr>
      </w:pPr>
      <w:r w:rsidRPr="005327FF">
        <w:rPr>
          <w:sz w:val="28"/>
          <w:szCs w:val="28"/>
        </w:rPr>
        <w:t xml:space="preserve">- </w:t>
      </w:r>
      <w:r w:rsidR="009841A8" w:rsidRPr="005327FF">
        <w:rPr>
          <w:sz w:val="28"/>
          <w:szCs w:val="28"/>
        </w:rPr>
        <w:t>Sửa đổi, bổ sung quy định về xuất xứ hàng hóa</w:t>
      </w:r>
    </w:p>
    <w:p w14:paraId="2DA32BFF" w14:textId="2F30AEF0" w:rsidR="00444BEF" w:rsidRPr="005327FF" w:rsidRDefault="00444BEF" w:rsidP="005327FF">
      <w:pPr>
        <w:spacing w:before="120" w:after="120"/>
        <w:ind w:firstLine="720"/>
        <w:jc w:val="both"/>
        <w:rPr>
          <w:sz w:val="28"/>
          <w:szCs w:val="28"/>
        </w:rPr>
      </w:pPr>
      <w:r w:rsidRPr="005327FF">
        <w:rPr>
          <w:sz w:val="28"/>
          <w:szCs w:val="28"/>
        </w:rPr>
        <w:t>Bổ sung trường hợp trên nhãn hàng hóa lưu thông trong nước, hàng hóa xuất khẩu thể hiện xuất xứ Việt Nam thì phải đáp ứng quy định của pháp luật Việt Nam về hàng hóa sản xuất tại Việt Nam.</w:t>
      </w:r>
    </w:p>
    <w:p w14:paraId="2922DA2A" w14:textId="193273BB" w:rsidR="00FB4E9C" w:rsidRPr="005327FF" w:rsidRDefault="00FB4E9C" w:rsidP="005327FF">
      <w:pPr>
        <w:pStyle w:val="CommentText"/>
        <w:spacing w:before="120" w:after="120"/>
        <w:ind w:firstLine="720"/>
        <w:jc w:val="both"/>
        <w:rPr>
          <w:sz w:val="28"/>
          <w:szCs w:val="28"/>
        </w:rPr>
      </w:pPr>
      <w:r w:rsidRPr="005327FF">
        <w:rPr>
          <w:sz w:val="28"/>
          <w:szCs w:val="28"/>
        </w:rPr>
        <w:t xml:space="preserve">Quy định là căn cứ pháp lý cho cơ quan chức năng trong quá trình thực hiện, kiểm tra và xử lý đối với các sản phẩm, hàng hóa có xuất xứ Việt Nam. Tránh ảnh hưởng xấu đến thương hiệu hàng hóa Việt Nam cũng như tác động không tốt đến xuất khẩu. </w:t>
      </w:r>
      <w:r w:rsidR="009B63DA" w:rsidRPr="005327FF">
        <w:rPr>
          <w:sz w:val="28"/>
          <w:szCs w:val="28"/>
        </w:rPr>
        <w:t>Quy định cũng nhằm phù hợp với văn bản quy định hàng hóa sản xuất tại Việt Nam mà Bộ Công Thương đang xây dựng.</w:t>
      </w:r>
    </w:p>
    <w:p w14:paraId="4B14C000" w14:textId="3BA80DA1" w:rsidR="00200DE9" w:rsidRPr="005327FF" w:rsidRDefault="00200DE9" w:rsidP="005327FF">
      <w:pPr>
        <w:pStyle w:val="CommentText"/>
        <w:spacing w:before="120" w:after="120"/>
        <w:ind w:firstLine="720"/>
        <w:jc w:val="both"/>
        <w:rPr>
          <w:sz w:val="28"/>
          <w:szCs w:val="28"/>
        </w:rPr>
      </w:pPr>
      <w:r w:rsidRPr="005327FF">
        <w:rPr>
          <w:sz w:val="28"/>
          <w:szCs w:val="28"/>
        </w:rPr>
        <w:t>- Bãi bỏ quy định ghi nhãn phụ và dòng chữ in đậm “Được sản xuất tại Việt Nam” đối với hàng hóa không xuất khẩu được quay trở lại lưu thông trên thị trường Việt Nam.</w:t>
      </w:r>
    </w:p>
    <w:p w14:paraId="74E3327C" w14:textId="02FA6086" w:rsidR="00200DE9" w:rsidRPr="005327FF" w:rsidRDefault="00200DE9" w:rsidP="005327FF">
      <w:pPr>
        <w:pStyle w:val="ListParagraph"/>
        <w:spacing w:before="120" w:after="120" w:line="240" w:lineRule="auto"/>
        <w:ind w:left="0" w:firstLine="720"/>
        <w:jc w:val="both"/>
        <w:rPr>
          <w:rFonts w:ascii="Times New Roman" w:hAnsi="Times New Roman"/>
          <w:sz w:val="28"/>
          <w:szCs w:val="28"/>
        </w:rPr>
      </w:pPr>
      <w:r w:rsidRPr="005327FF">
        <w:rPr>
          <w:rFonts w:ascii="Times New Roman" w:hAnsi="Times New Roman"/>
          <w:sz w:val="28"/>
          <w:szCs w:val="28"/>
        </w:rPr>
        <w:t xml:space="preserve">Để tránh hành vi gian lận, lợi dụng quy định này để hợp thức hóa hàng hóa mang xuất xứ Việt Nam, đánh lừa người tiêu dùng. </w:t>
      </w:r>
    </w:p>
    <w:p w14:paraId="4B2247B7" w14:textId="4DA0F88E" w:rsidR="00444BEF" w:rsidRPr="005327FF" w:rsidRDefault="00D53D7B" w:rsidP="005327FF">
      <w:pPr>
        <w:spacing w:before="120" w:after="120"/>
        <w:ind w:firstLine="720"/>
        <w:jc w:val="both"/>
        <w:rPr>
          <w:b/>
          <w:sz w:val="28"/>
          <w:szCs w:val="28"/>
        </w:rPr>
      </w:pPr>
      <w:r w:rsidRPr="005327FF">
        <w:rPr>
          <w:b/>
          <w:sz w:val="28"/>
          <w:szCs w:val="28"/>
        </w:rPr>
        <w:t>2</w:t>
      </w:r>
      <w:r w:rsidR="00411F57" w:rsidRPr="005327FF">
        <w:rPr>
          <w:b/>
          <w:sz w:val="28"/>
          <w:szCs w:val="28"/>
        </w:rPr>
        <w:t>.2</w:t>
      </w:r>
      <w:r w:rsidR="00444BEF" w:rsidRPr="005327FF">
        <w:rPr>
          <w:b/>
          <w:sz w:val="28"/>
          <w:szCs w:val="28"/>
        </w:rPr>
        <w:t xml:space="preserve"> </w:t>
      </w:r>
      <w:r w:rsidR="00411F57" w:rsidRPr="005327FF">
        <w:rPr>
          <w:b/>
          <w:sz w:val="28"/>
          <w:szCs w:val="28"/>
        </w:rPr>
        <w:t xml:space="preserve">Những nội dung sửa đổi, bổ sung </w:t>
      </w:r>
      <w:r w:rsidRPr="005327FF">
        <w:rPr>
          <w:b/>
          <w:sz w:val="28"/>
          <w:szCs w:val="28"/>
        </w:rPr>
        <w:t>nhằm tháo gỡ khó khăn cho doanh nghiệp</w:t>
      </w:r>
      <w:r w:rsidR="000E21C8" w:rsidRPr="005327FF">
        <w:rPr>
          <w:b/>
          <w:sz w:val="28"/>
          <w:szCs w:val="28"/>
        </w:rPr>
        <w:t xml:space="preserve"> và bảo vệ quyền lợi người tiêu dùng</w:t>
      </w:r>
    </w:p>
    <w:p w14:paraId="47D61747" w14:textId="22989917" w:rsidR="00200DE9" w:rsidRPr="005327FF" w:rsidRDefault="00200DE9" w:rsidP="005327FF">
      <w:pPr>
        <w:spacing w:before="120" w:after="120"/>
        <w:ind w:firstLine="720"/>
        <w:jc w:val="both"/>
        <w:rPr>
          <w:sz w:val="28"/>
          <w:szCs w:val="28"/>
        </w:rPr>
      </w:pPr>
      <w:r w:rsidRPr="005327FF">
        <w:rPr>
          <w:sz w:val="28"/>
          <w:szCs w:val="28"/>
        </w:rPr>
        <w:t xml:space="preserve">- Bổ sung thêm cách ghi đối với những trường hợp không xác định được xuất xứ hàng hóa, phải ghi rõ, minh bạch về nơi thực hiện công đoạn cuối cùng để hoàn thiện hàng hóa. </w:t>
      </w:r>
    </w:p>
    <w:p w14:paraId="1A3A40D6" w14:textId="5335BA3B" w:rsidR="00200DE9" w:rsidRPr="005327FF" w:rsidRDefault="00200DE9" w:rsidP="005327FF">
      <w:pPr>
        <w:spacing w:before="120" w:after="120"/>
        <w:ind w:firstLine="720"/>
        <w:jc w:val="both"/>
        <w:rPr>
          <w:sz w:val="28"/>
          <w:szCs w:val="28"/>
        </w:rPr>
      </w:pPr>
      <w:r w:rsidRPr="005327FF">
        <w:rPr>
          <w:sz w:val="28"/>
          <w:szCs w:val="28"/>
        </w:rPr>
        <w:t xml:space="preserve">Thực tiễn cho thấy hiện nay nhiều doanh nghiệp gặp lúng túng và khó khăn trong xác định xuất xứ hàng hóa, quy định để tháo gỡ khó khăn cho doanh nghiệp trong việc thể hiện nội dung xuất xứ hàng hóa. </w:t>
      </w:r>
    </w:p>
    <w:p w14:paraId="2FECEC95" w14:textId="55FF35B5" w:rsidR="00F66CE4" w:rsidRPr="005327FF" w:rsidRDefault="004E06DA" w:rsidP="005327FF">
      <w:pPr>
        <w:spacing w:before="120" w:after="120"/>
        <w:ind w:firstLine="720"/>
        <w:jc w:val="both"/>
        <w:rPr>
          <w:sz w:val="28"/>
          <w:szCs w:val="28"/>
        </w:rPr>
      </w:pPr>
      <w:r w:rsidRPr="005327FF">
        <w:rPr>
          <w:sz w:val="28"/>
          <w:szCs w:val="28"/>
        </w:rPr>
        <w:t xml:space="preserve">- </w:t>
      </w:r>
      <w:r w:rsidR="00C40834" w:rsidRPr="005327FF">
        <w:rPr>
          <w:sz w:val="28"/>
          <w:szCs w:val="28"/>
        </w:rPr>
        <w:t>Bổ sung quy định ghi nhãn một số nội dung bằng phương thức điện tử</w:t>
      </w:r>
    </w:p>
    <w:p w14:paraId="098007B9" w14:textId="42E58560" w:rsidR="00D66DEA" w:rsidRPr="005327FF" w:rsidRDefault="00D66DEA" w:rsidP="005327FF">
      <w:pPr>
        <w:spacing w:before="120" w:after="120"/>
        <w:ind w:firstLine="720"/>
        <w:jc w:val="both"/>
        <w:rPr>
          <w:sz w:val="28"/>
          <w:szCs w:val="28"/>
        </w:rPr>
      </w:pPr>
      <w:r w:rsidRPr="005327FF">
        <w:rPr>
          <w:sz w:val="28"/>
          <w:szCs w:val="28"/>
        </w:rPr>
        <w:t xml:space="preserve">Để đáp ứng yêu cầu chỉ đạo tại Nghị quyết 01 NQ-CP ngày 01/01/2020 của Chính phủ, tạo môi trường thuận lợi cho kinh doanh, hội nhập quốc tế, đẩy mạnh áp dụng thành tựu khoa học công nghệ tiên tiến vào trong sản xuất kinh doanh và quản lý, và tạo thuận lợi thương mại, bảo vệ lợi ích quốc gia và quyền người tiêu dùng. </w:t>
      </w:r>
    </w:p>
    <w:p w14:paraId="5832EA20" w14:textId="7A3A7D4D" w:rsidR="00C40834" w:rsidRPr="005327FF" w:rsidRDefault="00C40834" w:rsidP="005327FF">
      <w:pPr>
        <w:pStyle w:val="ListParagraph"/>
        <w:spacing w:before="120" w:after="120" w:line="240" w:lineRule="auto"/>
        <w:ind w:left="0" w:firstLine="720"/>
        <w:jc w:val="both"/>
        <w:rPr>
          <w:rFonts w:ascii="Times New Roman" w:hAnsi="Times New Roman"/>
          <w:bCs/>
          <w:color w:val="000000" w:themeColor="text1"/>
          <w:sz w:val="28"/>
          <w:szCs w:val="28"/>
          <w:lang w:val="it-IT"/>
        </w:rPr>
      </w:pPr>
      <w:r w:rsidRPr="005327FF">
        <w:rPr>
          <w:rFonts w:ascii="Times New Roman" w:hAnsi="Times New Roman"/>
          <w:bCs/>
          <w:color w:val="000000" w:themeColor="text1"/>
          <w:sz w:val="28"/>
          <w:szCs w:val="28"/>
          <w:lang w:val="it-IT"/>
        </w:rPr>
        <w:lastRenderedPageBreak/>
        <w:t>Trước yêu cầu hội nhập sâu và rộng vào nền kinh tế thế giới, đáp ứng yêu cầu của cuộc cách mạng công nghiệp 4.0 và từ sự cần thiết của thực tế qua kiến nghị của các doanh nghiệp thì việc nghiên cứu, xây dựng các quy định hướng dẫn ghi nhãn điện tử ở Việt Nam là cần thiết và đáp ứng nguyện vọng của rất nhiều doanh nghiệp, trong đó có sự quan tâm của nhiều doanh nghiệp đa quốc gia, có đóng góp lớn cho sự phát triển kinh tế Việt Nam.</w:t>
      </w:r>
    </w:p>
    <w:p w14:paraId="30E5F37A" w14:textId="77777777" w:rsidR="00D66DEA" w:rsidRPr="005327FF" w:rsidRDefault="00C40834" w:rsidP="005327FF">
      <w:pPr>
        <w:spacing w:before="120" w:after="120"/>
        <w:ind w:firstLine="720"/>
        <w:jc w:val="both"/>
        <w:rPr>
          <w:sz w:val="28"/>
          <w:szCs w:val="28"/>
        </w:rPr>
      </w:pPr>
      <w:r w:rsidRPr="005327FF">
        <w:rPr>
          <w:sz w:val="28"/>
          <w:szCs w:val="28"/>
        </w:rPr>
        <w:t xml:space="preserve">Nghị định số 43/2017/NĐ-CP chưa có quy định cho phép các doanh nghiệp sản xuất, kinh doanh được sử dụng việc ghi nhãn hàng hóa bằng phương thức điện tử. Do đó, cần phải bổ sung thêm nội dung này tại Nghị định số 43/2017/NĐ-CP để tạo hành lang pháp lý cho việc áp dụng công nghệ tiên tiến, ghi nhãn theo phương thức điện tử và truy xuất nguồn gốc hàng hóa. </w:t>
      </w:r>
    </w:p>
    <w:p w14:paraId="550DFBAA" w14:textId="461C67C1" w:rsidR="0074763D" w:rsidRPr="005327FF" w:rsidRDefault="00C40834" w:rsidP="005327FF">
      <w:pPr>
        <w:spacing w:before="120" w:after="120"/>
        <w:ind w:firstLine="720"/>
        <w:jc w:val="both"/>
        <w:rPr>
          <w:sz w:val="28"/>
          <w:szCs w:val="28"/>
        </w:rPr>
      </w:pPr>
      <w:r w:rsidRPr="005327FF">
        <w:rPr>
          <w:sz w:val="28"/>
          <w:szCs w:val="28"/>
        </w:rPr>
        <w:t xml:space="preserve">Việc ghi nhãn theo phương thức điện tử là tự nguyện áp dụng, không bắt buộc đối với các doanh nghiệp chưa đủ điều kiện áp dụng công nghệ. Nghị định giao Bộ </w:t>
      </w:r>
      <w:r w:rsidR="00A6124C">
        <w:rPr>
          <w:sz w:val="28"/>
          <w:szCs w:val="28"/>
        </w:rPr>
        <w:t>KH&amp;CN</w:t>
      </w:r>
      <w:r w:rsidR="00A6124C" w:rsidRPr="005327FF">
        <w:rPr>
          <w:sz w:val="28"/>
          <w:szCs w:val="28"/>
        </w:rPr>
        <w:t xml:space="preserve"> </w:t>
      </w:r>
      <w:r w:rsidRPr="005327FF">
        <w:rPr>
          <w:sz w:val="28"/>
          <w:szCs w:val="28"/>
        </w:rPr>
        <w:t xml:space="preserve">quy định chi tiết đối với việc thực hiện ghi nhãn bằng phương thức điện tử. </w:t>
      </w:r>
    </w:p>
    <w:p w14:paraId="6A2A9DC5" w14:textId="09B621B8" w:rsidR="00B01E91" w:rsidRPr="005327FF" w:rsidRDefault="000E21C8" w:rsidP="005327FF">
      <w:pPr>
        <w:widowControl w:val="0"/>
        <w:spacing w:before="120" w:after="120"/>
        <w:ind w:firstLine="720"/>
        <w:jc w:val="both"/>
        <w:rPr>
          <w:b/>
          <w:sz w:val="28"/>
          <w:szCs w:val="28"/>
        </w:rPr>
      </w:pPr>
      <w:r w:rsidRPr="005327FF">
        <w:rPr>
          <w:b/>
          <w:sz w:val="28"/>
          <w:szCs w:val="28"/>
        </w:rPr>
        <w:t xml:space="preserve">- </w:t>
      </w:r>
      <w:r w:rsidRPr="005327FF">
        <w:rPr>
          <w:sz w:val="28"/>
          <w:szCs w:val="28"/>
        </w:rPr>
        <w:t>Bổ sung quy định ghi nhãn dinh dưỡng đối với</w:t>
      </w:r>
      <w:r w:rsidR="0074763D" w:rsidRPr="005327FF">
        <w:rPr>
          <w:sz w:val="28"/>
          <w:szCs w:val="28"/>
        </w:rPr>
        <w:t xml:space="preserve"> nhóm hàng</w:t>
      </w:r>
      <w:r w:rsidRPr="005327FF">
        <w:rPr>
          <w:sz w:val="28"/>
          <w:szCs w:val="28"/>
        </w:rPr>
        <w:t xml:space="preserve"> thực phẩm</w:t>
      </w:r>
    </w:p>
    <w:p w14:paraId="2C53620D" w14:textId="0CF1264C" w:rsidR="000878F9" w:rsidRPr="005327FF" w:rsidRDefault="000878F9" w:rsidP="005327FF">
      <w:pPr>
        <w:spacing w:before="120" w:after="120"/>
        <w:ind w:firstLine="567"/>
        <w:jc w:val="both"/>
        <w:rPr>
          <w:sz w:val="28"/>
          <w:szCs w:val="28"/>
        </w:rPr>
      </w:pPr>
      <w:r w:rsidRPr="005327FF">
        <w:rPr>
          <w:sz w:val="28"/>
          <w:szCs w:val="28"/>
        </w:rPr>
        <w:t>Việc ghi giá trị dinh dưỡng đối với thực phẩm là cần thiết nhằm bảo vệ sức khỏe người tiêu dùng Việt Nam, tiết kiệm được các chi phí điều trị bệnh, suy giảm sức khỏe và các chi phí xã hội khác, nâng cao chất lượng và tính cạnh tranh, chuyên nghiệp của sản phẩm thực phẩm Việt Nam và đáp ứng yêu cầu hội nhập quốc tế. Phù hợp với Luật bảo vệ quyền lợi người tiêu dùng.</w:t>
      </w:r>
    </w:p>
    <w:p w14:paraId="1BB67E55" w14:textId="4C2DD9F7" w:rsidR="000878F9" w:rsidRPr="005327FF" w:rsidRDefault="000878F9" w:rsidP="005327FF">
      <w:pPr>
        <w:widowControl w:val="0"/>
        <w:autoSpaceDE w:val="0"/>
        <w:autoSpaceDN w:val="0"/>
        <w:adjustRightInd w:val="0"/>
        <w:spacing w:before="120" w:after="120"/>
        <w:ind w:firstLine="567"/>
        <w:jc w:val="both"/>
        <w:rPr>
          <w:bCs/>
          <w:iCs/>
          <w:spacing w:val="-4"/>
          <w:sz w:val="28"/>
          <w:szCs w:val="28"/>
        </w:rPr>
      </w:pPr>
      <w:r w:rsidRPr="005327FF">
        <w:rPr>
          <w:sz w:val="28"/>
          <w:szCs w:val="28"/>
          <w:shd w:val="clear" w:color="auto" w:fill="FFFFFF"/>
        </w:rPr>
        <w:t xml:space="preserve">Hiện nay có khoảng 60% doanh nghiệp Việt Nam đã thực hiện việc tuân thủ các yêu cầu bắt buộc về ghi nhãn dinh dưỡng đối với các sản phẩm trên thị trường Việt Nam và 100% doanh nghiệp khi xuất khẩu sản phẩm thực phẩm ra thị trường quốc tế đều tuân thủ quy định ghi nhãn dinh dưỡng theo yêu </w:t>
      </w:r>
      <w:r w:rsidR="00A6124C">
        <w:rPr>
          <w:sz w:val="28"/>
          <w:szCs w:val="28"/>
          <w:shd w:val="clear" w:color="auto" w:fill="FFFFFF"/>
        </w:rPr>
        <w:t>cầu bắt buộc của nước nhập khẩu</w:t>
      </w:r>
      <w:r w:rsidRPr="005327FF">
        <w:rPr>
          <w:sz w:val="28"/>
          <w:szCs w:val="28"/>
          <w:shd w:val="clear" w:color="auto" w:fill="FFFFFF"/>
        </w:rPr>
        <w:t xml:space="preserve"> </w:t>
      </w:r>
      <w:r w:rsidR="00A6124C">
        <w:rPr>
          <w:sz w:val="28"/>
          <w:szCs w:val="28"/>
          <w:shd w:val="clear" w:color="auto" w:fill="FFFFFF"/>
        </w:rPr>
        <w:t>(theo báo cáo của Bộ Y tế).</w:t>
      </w:r>
    </w:p>
    <w:p w14:paraId="43194CAF" w14:textId="11CD22CC" w:rsidR="000878F9" w:rsidRPr="005327FF" w:rsidRDefault="000878F9" w:rsidP="005327FF">
      <w:pPr>
        <w:widowControl w:val="0"/>
        <w:autoSpaceDE w:val="0"/>
        <w:autoSpaceDN w:val="0"/>
        <w:adjustRightInd w:val="0"/>
        <w:spacing w:before="120" w:after="120"/>
        <w:ind w:firstLine="567"/>
        <w:jc w:val="both"/>
        <w:rPr>
          <w:sz w:val="28"/>
          <w:szCs w:val="28"/>
          <w:shd w:val="clear" w:color="auto" w:fill="FFFFFF"/>
        </w:rPr>
      </w:pPr>
      <w:r w:rsidRPr="005327FF">
        <w:rPr>
          <w:sz w:val="28"/>
          <w:szCs w:val="28"/>
        </w:rPr>
        <w:t xml:space="preserve"> Q</w:t>
      </w:r>
      <w:r w:rsidRPr="005327FF">
        <w:rPr>
          <w:sz w:val="28"/>
          <w:szCs w:val="28"/>
          <w:shd w:val="clear" w:color="auto" w:fill="FFFFFF"/>
        </w:rPr>
        <w:t>uy định này rất có lợi cho các doanh nghiệp Việt Nam khi hội nhập vào thị trường quốc tế. Khi</w:t>
      </w:r>
      <w:r w:rsidRPr="005327FF">
        <w:rPr>
          <w:sz w:val="28"/>
          <w:szCs w:val="28"/>
        </w:rPr>
        <w:t xml:space="preserve"> thực hiện ghi nhãn dinh dưỡng, các doanh nghiệp và sản phẩm sẽ có lợi thế tăng sức cạnh tranh ngay ở thị trường trong nước và có cơ hội xuất khẩu. Đặc biệt, khi doanh nghiệp đăng ký xuất khẩu ra thị trường quốc tế thì nhãn dinh dưỡng sẽ đáp ứng các yêu cầu hồ sơ thủ tục của các nước nhập khẩu, </w:t>
      </w:r>
    </w:p>
    <w:p w14:paraId="549DACBD" w14:textId="77777777" w:rsidR="000878F9" w:rsidRPr="005A41A8" w:rsidRDefault="000878F9" w:rsidP="005327FF">
      <w:pPr>
        <w:spacing w:before="120" w:after="120"/>
        <w:ind w:firstLine="720"/>
        <w:jc w:val="both"/>
        <w:rPr>
          <w:sz w:val="28"/>
          <w:szCs w:val="28"/>
        </w:rPr>
      </w:pPr>
      <w:r w:rsidRPr="005327FF">
        <w:rPr>
          <w:sz w:val="28"/>
          <w:szCs w:val="28"/>
        </w:rPr>
        <w:t>Do đó, Nghị định giao</w:t>
      </w:r>
      <w:r w:rsidRPr="005327FF">
        <w:rPr>
          <w:i/>
          <w:sz w:val="28"/>
          <w:szCs w:val="28"/>
        </w:rPr>
        <w:t xml:space="preserve"> </w:t>
      </w:r>
      <w:r w:rsidRPr="005A41A8">
        <w:rPr>
          <w:sz w:val="28"/>
          <w:szCs w:val="28"/>
        </w:rPr>
        <w:t>Bộ trưởng Bộ Y tế hướng dẫn lộ trình, cách ghi nhãn dinh dưỡng theo loại thực phẩm phù hợp, thực phẩm được miễn ghi một số chỉ tiêu dinh dưỡng. Như vậy sẽ phù hợp với thực tiễn và với tình</w:t>
      </w:r>
      <w:r w:rsidRPr="005327FF">
        <w:rPr>
          <w:i/>
          <w:sz w:val="28"/>
          <w:szCs w:val="28"/>
        </w:rPr>
        <w:t xml:space="preserve"> </w:t>
      </w:r>
      <w:r w:rsidRPr="005A41A8">
        <w:rPr>
          <w:sz w:val="28"/>
          <w:szCs w:val="28"/>
        </w:rPr>
        <w:t>hình dịch bệnh covid 19 còn đang diễn biến phức tạp cả về quy mô và thời gian.</w:t>
      </w:r>
    </w:p>
    <w:p w14:paraId="0C85B977" w14:textId="193F1422" w:rsidR="0074770B" w:rsidRPr="005327FF" w:rsidRDefault="0074770B" w:rsidP="005327FF">
      <w:pPr>
        <w:widowControl w:val="0"/>
        <w:spacing w:before="120" w:after="120"/>
        <w:ind w:firstLine="720"/>
        <w:jc w:val="both"/>
        <w:rPr>
          <w:b/>
          <w:sz w:val="28"/>
          <w:szCs w:val="28"/>
        </w:rPr>
      </w:pPr>
      <w:r w:rsidRPr="005327FF">
        <w:rPr>
          <w:spacing w:val="-4"/>
          <w:sz w:val="28"/>
          <w:szCs w:val="26"/>
          <w:lang w:val="pt-BR"/>
        </w:rPr>
        <w:t>- Bổ sung quy định trong trường hợp bất khả kháng (thiên tai, dịch bệnh...) liên quan đến nhãn hàng hóa ảnh hưởng nghiêm trọng đến mục tiêu kinh doanh của doanh nghiệp, Bộ trưởng Bộ Khoa học và Công nghệ căn cứ vào tình hình thực tế hướng dẫn cho doanh nghiệp thực hiện</w:t>
      </w:r>
      <w:r w:rsidR="005A41A8">
        <w:rPr>
          <w:spacing w:val="-4"/>
          <w:sz w:val="28"/>
          <w:szCs w:val="26"/>
          <w:lang w:val="pt-BR"/>
        </w:rPr>
        <w:t>.</w:t>
      </w:r>
    </w:p>
    <w:p w14:paraId="09D2D9B4" w14:textId="23F42928" w:rsidR="001D4308" w:rsidRPr="005327FF" w:rsidRDefault="00883037" w:rsidP="005327FF">
      <w:pPr>
        <w:widowControl w:val="0"/>
        <w:spacing w:before="120" w:after="120"/>
        <w:ind w:firstLine="720"/>
        <w:jc w:val="both"/>
        <w:rPr>
          <w:spacing w:val="-4"/>
          <w:sz w:val="28"/>
          <w:szCs w:val="26"/>
          <w:lang w:val="pt-BR"/>
        </w:rPr>
      </w:pPr>
      <w:r w:rsidRPr="005327FF">
        <w:rPr>
          <w:spacing w:val="-4"/>
          <w:sz w:val="28"/>
          <w:szCs w:val="26"/>
          <w:lang w:val="pt-BR"/>
        </w:rPr>
        <w:t>Th</w:t>
      </w:r>
      <w:r w:rsidR="004C3B1F" w:rsidRPr="005327FF">
        <w:rPr>
          <w:spacing w:val="-4"/>
          <w:sz w:val="28"/>
          <w:szCs w:val="26"/>
          <w:lang w:val="pt-BR"/>
        </w:rPr>
        <w:t xml:space="preserve">ực tiễn quản lý trong thời gian qua, Bộ KH&amp;CN nhận được nhiều công văn của doanh nghiệp gửi đến xin </w:t>
      </w:r>
      <w:r w:rsidR="008C47E8" w:rsidRPr="005327FF">
        <w:rPr>
          <w:spacing w:val="-4"/>
          <w:sz w:val="28"/>
          <w:szCs w:val="26"/>
          <w:lang w:val="pt-BR"/>
        </w:rPr>
        <w:t xml:space="preserve">hướng dẫn xử lý đối với nhãn hàng hóa còn tồn chưa </w:t>
      </w:r>
      <w:r w:rsidR="008C47E8" w:rsidRPr="005327FF">
        <w:rPr>
          <w:spacing w:val="-4"/>
          <w:sz w:val="28"/>
          <w:szCs w:val="26"/>
          <w:lang w:val="pt-BR"/>
        </w:rPr>
        <w:lastRenderedPageBreak/>
        <w:t>sử dụng hết vì nhiều lý do khách quan khác nhau như: thay đổi địa giới hành chính; dịch Covid</w:t>
      </w:r>
      <w:r w:rsidR="005A41A8">
        <w:rPr>
          <w:spacing w:val="-4"/>
          <w:sz w:val="28"/>
          <w:szCs w:val="26"/>
          <w:lang w:val="pt-BR"/>
        </w:rPr>
        <w:t xml:space="preserve"> </w:t>
      </w:r>
      <w:r w:rsidR="008C47E8" w:rsidRPr="005327FF">
        <w:rPr>
          <w:spacing w:val="-4"/>
          <w:sz w:val="28"/>
          <w:szCs w:val="26"/>
          <w:lang w:val="pt-BR"/>
        </w:rPr>
        <w:t>19 ... Tuy nhiên do chưa có quy định cụ thể giao cho Bộ KH&amp;CN hướng dẫn nội dung này nên Bộ KH&amp;CN không có căn cứ để hướng dẫn, tháo gỡ khó khăn vướng mắc cho doanh nghiệp trong một số tình huống nhãn hàng hóa liên quan đến một số trường hợp thiên tai, dịch bệnh hoặc trong một số trường hợp bất khả kháng khác.</w:t>
      </w:r>
    </w:p>
    <w:p w14:paraId="024B98D8" w14:textId="4E10D679" w:rsidR="00D34255" w:rsidRPr="005327FF" w:rsidRDefault="0074770B" w:rsidP="005327FF">
      <w:pPr>
        <w:spacing w:before="120" w:after="120"/>
        <w:ind w:firstLine="720"/>
        <w:jc w:val="both"/>
        <w:rPr>
          <w:sz w:val="28"/>
          <w:szCs w:val="28"/>
        </w:rPr>
      </w:pPr>
      <w:r w:rsidRPr="005327FF">
        <w:rPr>
          <w:sz w:val="28"/>
          <w:szCs w:val="28"/>
        </w:rPr>
        <w:t xml:space="preserve">- Dự thảo Nghị định quy định thời gian chuyển tiếp để </w:t>
      </w:r>
      <w:r w:rsidR="00D34255" w:rsidRPr="005327FF">
        <w:rPr>
          <w:sz w:val="28"/>
          <w:szCs w:val="28"/>
        </w:rPr>
        <w:t xml:space="preserve">tạo điều kiện cho doanh nghiệp </w:t>
      </w:r>
      <w:r w:rsidR="006813F5" w:rsidRPr="005327FF">
        <w:rPr>
          <w:sz w:val="28"/>
          <w:szCs w:val="28"/>
        </w:rPr>
        <w:t>và người sản xuất, kinh doanh đặc biệt là các tập đoàn sản xuất đã có kế hoạch sản xuất, tiêu thụ hàng hóa dài hạn.</w:t>
      </w:r>
    </w:p>
    <w:p w14:paraId="321E9903" w14:textId="77777777" w:rsidR="006813F5" w:rsidRPr="005327FF" w:rsidRDefault="006813F5" w:rsidP="005327FF">
      <w:pPr>
        <w:spacing w:before="120" w:after="120"/>
        <w:ind w:firstLine="720"/>
        <w:jc w:val="both"/>
        <w:rPr>
          <w:sz w:val="28"/>
          <w:szCs w:val="28"/>
        </w:rPr>
      </w:pPr>
      <w:r w:rsidRPr="005327FF">
        <w:rPr>
          <w:sz w:val="28"/>
          <w:szCs w:val="28"/>
        </w:rPr>
        <w:t>T</w:t>
      </w:r>
      <w:r w:rsidR="0074770B" w:rsidRPr="005327FF">
        <w:rPr>
          <w:sz w:val="28"/>
          <w:szCs w:val="28"/>
        </w:rPr>
        <w:t xml:space="preserve">ạo điều kiện thuận lợi cho doanh nghiệp có thời gian thay đổi để đáp ứng yêu cầu ghi nhãn mới. </w:t>
      </w:r>
    </w:p>
    <w:p w14:paraId="134275FC" w14:textId="5AE0CD79" w:rsidR="0074770B" w:rsidRPr="005327FF" w:rsidRDefault="0074770B" w:rsidP="005327FF">
      <w:pPr>
        <w:spacing w:before="120" w:after="120"/>
        <w:ind w:firstLine="720"/>
        <w:jc w:val="both"/>
        <w:rPr>
          <w:sz w:val="28"/>
          <w:szCs w:val="28"/>
        </w:rPr>
      </w:pPr>
      <w:r w:rsidRPr="005327FF">
        <w:rPr>
          <w:sz w:val="28"/>
          <w:szCs w:val="28"/>
        </w:rPr>
        <w:t>Cụ thể:</w:t>
      </w:r>
    </w:p>
    <w:p w14:paraId="65F106CC" w14:textId="30AA570C" w:rsidR="0074770B" w:rsidRPr="0074770B" w:rsidRDefault="0074770B" w:rsidP="005327FF">
      <w:pPr>
        <w:widowControl w:val="0"/>
        <w:spacing w:before="120" w:after="120"/>
        <w:ind w:firstLine="720"/>
        <w:jc w:val="both"/>
        <w:rPr>
          <w:spacing w:val="-4"/>
          <w:sz w:val="28"/>
          <w:szCs w:val="26"/>
          <w:lang w:val="pt-BR"/>
        </w:rPr>
      </w:pPr>
      <w:r w:rsidRPr="0074770B">
        <w:rPr>
          <w:spacing w:val="-4"/>
          <w:sz w:val="28"/>
          <w:szCs w:val="26"/>
          <w:lang w:val="pt-BR"/>
        </w:rPr>
        <w:t>Hàng hóa có nhãn đúng quy định đã sản xuất, nhập khẩu, lưu thông trước thời điểm Nghị định này sửa đổi, bổ sung có hiệu lực thi</w:t>
      </w:r>
      <w:r w:rsidRPr="0074770B">
        <w:rPr>
          <w:spacing w:val="-4"/>
          <w:sz w:val="28"/>
          <w:szCs w:val="26"/>
          <w:lang w:val="vi-VN"/>
        </w:rPr>
        <w:t xml:space="preserve"> hành</w:t>
      </w:r>
      <w:r w:rsidRPr="0074770B">
        <w:rPr>
          <w:spacing w:val="-4"/>
          <w:sz w:val="28"/>
          <w:szCs w:val="26"/>
          <w:lang w:val="pt-BR"/>
        </w:rPr>
        <w:t xml:space="preserve"> tiếp tục lưu thông, sử dụng cho đến hết hạn sử dụng ghi trên nhãn hàng hóa.</w:t>
      </w:r>
    </w:p>
    <w:p w14:paraId="6A9EBCA3" w14:textId="11DA233B" w:rsidR="0074770B" w:rsidRPr="0074770B" w:rsidRDefault="0074770B" w:rsidP="005327FF">
      <w:pPr>
        <w:widowControl w:val="0"/>
        <w:spacing w:before="120" w:after="120"/>
        <w:ind w:firstLine="720"/>
        <w:jc w:val="both"/>
        <w:rPr>
          <w:spacing w:val="-4"/>
          <w:sz w:val="28"/>
          <w:szCs w:val="26"/>
          <w:lang w:val="pt-BR"/>
        </w:rPr>
      </w:pPr>
      <w:r w:rsidRPr="0074770B">
        <w:rPr>
          <w:spacing w:val="-4"/>
          <w:sz w:val="28"/>
          <w:szCs w:val="26"/>
          <w:lang w:val="pt-BR"/>
        </w:rPr>
        <w:t xml:space="preserve">Hàng hóa có nhãn đúng quy định đã  sản xuất, nhập khẩu, lưu thông trước thời điểm Nghị định này sửa đổi, bổ sung có hiệu lực thi hành mà không bắt buộc phải ghi hạn sử dụng trên nhãn hàng hóa thì tiếp tục lưu thông, sử dụng. </w:t>
      </w:r>
    </w:p>
    <w:p w14:paraId="03DEBE98" w14:textId="30516A9C" w:rsidR="0074770B" w:rsidRPr="005327FF" w:rsidRDefault="0074770B" w:rsidP="005327FF">
      <w:pPr>
        <w:spacing w:before="120" w:after="120"/>
        <w:ind w:firstLine="720"/>
        <w:jc w:val="both"/>
        <w:rPr>
          <w:rFonts w:eastAsia="Calibri"/>
          <w:sz w:val="28"/>
          <w:szCs w:val="28"/>
        </w:rPr>
      </w:pPr>
      <w:r w:rsidRPr="0074770B">
        <w:rPr>
          <w:rFonts w:eastAsia="Calibri"/>
          <w:sz w:val="28"/>
          <w:szCs w:val="28"/>
          <w:lang w:val="vi-VN"/>
        </w:rPr>
        <w:t xml:space="preserve">Nhãn hàng hóa, bao bì thương phẩm gắn nhãn hàng hóa đúng quy định </w:t>
      </w:r>
      <w:r w:rsidRPr="0074770B">
        <w:rPr>
          <w:rFonts w:eastAsia="Calibri"/>
          <w:sz w:val="28"/>
          <w:szCs w:val="28"/>
        </w:rPr>
        <w:t>đã sản xuất, in ấn trước thời điểm Nghị định này sửa đổi, bổ sung có hiệu lực thi hành thì</w:t>
      </w:r>
      <w:r w:rsidRPr="0074770B">
        <w:rPr>
          <w:rFonts w:eastAsia="Calibri"/>
          <w:sz w:val="28"/>
          <w:szCs w:val="28"/>
          <w:lang w:val="vi-VN"/>
        </w:rPr>
        <w:t xml:space="preserve"> tiếp tục </w:t>
      </w:r>
      <w:r w:rsidRPr="0074770B">
        <w:rPr>
          <w:rFonts w:eastAsia="Calibri"/>
          <w:sz w:val="28"/>
          <w:szCs w:val="28"/>
        </w:rPr>
        <w:t>sử dụng để sản xuất hàng hóa</w:t>
      </w:r>
      <w:r w:rsidRPr="0074770B">
        <w:rPr>
          <w:rFonts w:eastAsia="Calibri"/>
          <w:sz w:val="28"/>
          <w:szCs w:val="28"/>
          <w:lang w:val="vi-VN"/>
        </w:rPr>
        <w:t>, nhưng không quá 02 năm kể từ ngày Nghị định này có hiệu lực thi hành</w:t>
      </w:r>
      <w:r w:rsidRPr="0074770B">
        <w:rPr>
          <w:rFonts w:eastAsia="Calibri"/>
          <w:sz w:val="28"/>
          <w:szCs w:val="28"/>
        </w:rPr>
        <w:t>.</w:t>
      </w:r>
    </w:p>
    <w:p w14:paraId="4831EE9E" w14:textId="3749456C" w:rsidR="00E60256" w:rsidRPr="005327FF" w:rsidRDefault="0074770B" w:rsidP="005965C6">
      <w:pPr>
        <w:spacing w:before="120" w:after="120"/>
        <w:ind w:firstLine="720"/>
        <w:jc w:val="both"/>
        <w:rPr>
          <w:rFonts w:eastAsia="Calibri"/>
          <w:sz w:val="28"/>
          <w:szCs w:val="28"/>
        </w:rPr>
      </w:pPr>
      <w:r w:rsidRPr="005327FF">
        <w:rPr>
          <w:rFonts w:eastAsia="Calibri"/>
          <w:sz w:val="28"/>
          <w:szCs w:val="28"/>
        </w:rPr>
        <w:t xml:space="preserve">Ngoài ra, qua tổng hợp, tiếp thu ý kiến của Bộ Y tế, Bộ Nông nghiệp và phát triển nông thôn, Bộ Thông tin truyền thông dự thảo đã sửa đổi, bổ sung một số, nội dung tại Phụ lục I, IV, V của Nghị định để phù hợp với các quy định quản lý chuyên ngành. </w:t>
      </w:r>
    </w:p>
    <w:p w14:paraId="50457245" w14:textId="44D4C495" w:rsidR="00B837C6" w:rsidRPr="005327FF" w:rsidRDefault="00B837C6" w:rsidP="005327FF">
      <w:pPr>
        <w:spacing w:before="120" w:after="120"/>
        <w:ind w:firstLine="720"/>
        <w:jc w:val="both"/>
        <w:rPr>
          <w:b/>
          <w:sz w:val="28"/>
          <w:szCs w:val="28"/>
        </w:rPr>
      </w:pPr>
      <w:r w:rsidRPr="005327FF">
        <w:rPr>
          <w:b/>
          <w:sz w:val="28"/>
          <w:szCs w:val="28"/>
        </w:rPr>
        <w:t>V</w:t>
      </w:r>
      <w:r w:rsidR="000B34D6" w:rsidRPr="005327FF">
        <w:rPr>
          <w:b/>
          <w:sz w:val="28"/>
          <w:szCs w:val="28"/>
        </w:rPr>
        <w:t>I</w:t>
      </w:r>
      <w:r w:rsidRPr="005327FF">
        <w:rPr>
          <w:b/>
          <w:sz w:val="28"/>
          <w:szCs w:val="28"/>
        </w:rPr>
        <w:t xml:space="preserve">. </w:t>
      </w:r>
      <w:r w:rsidR="000B34D6" w:rsidRPr="005327FF">
        <w:rPr>
          <w:b/>
          <w:sz w:val="28"/>
          <w:szCs w:val="28"/>
        </w:rPr>
        <w:t xml:space="preserve">NỘI DUNG CÒN </w:t>
      </w:r>
      <w:r w:rsidR="007E450E">
        <w:rPr>
          <w:b/>
          <w:sz w:val="28"/>
          <w:szCs w:val="28"/>
        </w:rPr>
        <w:t xml:space="preserve">NHIỀU </w:t>
      </w:r>
      <w:r w:rsidR="000B34D6" w:rsidRPr="005327FF">
        <w:rPr>
          <w:b/>
          <w:sz w:val="28"/>
          <w:szCs w:val="28"/>
        </w:rPr>
        <w:t>Ý KIẾN TRONG QUÁ TRÌNH XÂY DỰNG DỰ THẢO NGHỊ ĐỊNH</w:t>
      </w:r>
    </w:p>
    <w:p w14:paraId="1CE0337B" w14:textId="512146C6" w:rsidR="00624E16" w:rsidRPr="005327FF" w:rsidRDefault="00E11BA6" w:rsidP="009B1D85">
      <w:pPr>
        <w:spacing w:before="120" w:after="120"/>
        <w:ind w:firstLine="720"/>
        <w:jc w:val="both"/>
        <w:rPr>
          <w:sz w:val="28"/>
          <w:szCs w:val="28"/>
        </w:rPr>
      </w:pPr>
      <w:r w:rsidRPr="005327FF">
        <w:rPr>
          <w:sz w:val="28"/>
          <w:szCs w:val="28"/>
        </w:rPr>
        <w:t>Về cơ bản, các nội dung của d</w:t>
      </w:r>
      <w:r w:rsidR="00624E16" w:rsidRPr="005327FF">
        <w:rPr>
          <w:sz w:val="28"/>
          <w:szCs w:val="28"/>
        </w:rPr>
        <w:t xml:space="preserve">ự thảo Nghị định đã đạt được sự thống nhất của các </w:t>
      </w:r>
      <w:r w:rsidRPr="005327FF">
        <w:rPr>
          <w:sz w:val="28"/>
          <w:szCs w:val="28"/>
        </w:rPr>
        <w:t xml:space="preserve">Bộ, ngành, doanh nghiệp và tổ chức, cá nhân </w:t>
      </w:r>
      <w:r w:rsidR="00624E16" w:rsidRPr="005327FF">
        <w:rPr>
          <w:sz w:val="28"/>
          <w:szCs w:val="28"/>
        </w:rPr>
        <w:t>liên quan. Tuy nhiên</w:t>
      </w:r>
      <w:r w:rsidRPr="005327FF">
        <w:rPr>
          <w:sz w:val="28"/>
          <w:szCs w:val="28"/>
        </w:rPr>
        <w:t>, trong quá trình xây dựng dự thảo còn có ý kiến k</w:t>
      </w:r>
      <w:r w:rsidR="009B1D85">
        <w:rPr>
          <w:sz w:val="28"/>
          <w:szCs w:val="28"/>
        </w:rPr>
        <w:t>hác nhau với quy</w:t>
      </w:r>
      <w:r w:rsidR="00480280" w:rsidRPr="005327FF">
        <w:rPr>
          <w:sz w:val="28"/>
          <w:szCs w:val="28"/>
        </w:rPr>
        <w:t xml:space="preserve"> định về</w:t>
      </w:r>
      <w:r w:rsidR="00624E16" w:rsidRPr="005327FF">
        <w:rPr>
          <w:sz w:val="28"/>
          <w:szCs w:val="28"/>
        </w:rPr>
        <w:t xml:space="preserve"> </w:t>
      </w:r>
      <w:r w:rsidR="00480280" w:rsidRPr="005327FF">
        <w:rPr>
          <w:sz w:val="28"/>
          <w:szCs w:val="28"/>
        </w:rPr>
        <w:t xml:space="preserve">nội dung </w:t>
      </w:r>
      <w:r w:rsidR="00624E16" w:rsidRPr="005327FF">
        <w:rPr>
          <w:sz w:val="28"/>
          <w:szCs w:val="28"/>
        </w:rPr>
        <w:t>ghi nhãn bắt buộc phải thể hiện trên nhãn gốc hàng hóa đối với hàng nhập khẩu</w:t>
      </w:r>
      <w:r w:rsidR="009B1D85">
        <w:rPr>
          <w:sz w:val="28"/>
          <w:szCs w:val="28"/>
        </w:rPr>
        <w:t>.</w:t>
      </w:r>
    </w:p>
    <w:p w14:paraId="1C7410A5" w14:textId="0A79E464" w:rsidR="004A3966" w:rsidRPr="009B1D85" w:rsidRDefault="00480280" w:rsidP="005327FF">
      <w:pPr>
        <w:spacing w:before="120" w:after="120"/>
        <w:ind w:firstLine="720"/>
        <w:jc w:val="both"/>
        <w:rPr>
          <w:b/>
          <w:sz w:val="28"/>
          <w:szCs w:val="28"/>
        </w:rPr>
      </w:pPr>
      <w:r w:rsidRPr="009B1D85">
        <w:rPr>
          <w:b/>
          <w:sz w:val="28"/>
          <w:szCs w:val="28"/>
        </w:rPr>
        <w:t xml:space="preserve">- </w:t>
      </w:r>
      <w:r w:rsidR="005E715D" w:rsidRPr="009B1D85">
        <w:rPr>
          <w:b/>
          <w:sz w:val="28"/>
          <w:szCs w:val="28"/>
        </w:rPr>
        <w:t>Ý kiến thứ nhất</w:t>
      </w:r>
      <w:r w:rsidR="007F0EAE" w:rsidRPr="009B1D85">
        <w:rPr>
          <w:b/>
          <w:sz w:val="28"/>
          <w:szCs w:val="28"/>
        </w:rPr>
        <w:t>:</w:t>
      </w:r>
    </w:p>
    <w:p w14:paraId="4C65B4A8" w14:textId="068A93EF" w:rsidR="005E715D" w:rsidRPr="003C177B" w:rsidRDefault="004A3966" w:rsidP="003C177B">
      <w:pPr>
        <w:widowControl w:val="0"/>
        <w:spacing w:before="120" w:after="120"/>
        <w:ind w:firstLine="720"/>
        <w:jc w:val="both"/>
        <w:rPr>
          <w:bCs/>
          <w:iCs/>
          <w:spacing w:val="-4"/>
          <w:sz w:val="28"/>
          <w:szCs w:val="26"/>
        </w:rPr>
      </w:pPr>
      <w:r w:rsidRPr="005327FF">
        <w:rPr>
          <w:bCs/>
          <w:iCs/>
          <w:spacing w:val="-4"/>
          <w:sz w:val="28"/>
          <w:szCs w:val="26"/>
        </w:rPr>
        <w:t xml:space="preserve">Đối với hàng hóa nhập khẩu để lưu thông tại Việt Nam trên nhãn gốc bắt buộc phải thể hiện các nội </w:t>
      </w:r>
      <w:r w:rsidR="00826243" w:rsidRPr="005327FF">
        <w:rPr>
          <w:bCs/>
          <w:iCs/>
          <w:spacing w:val="-4"/>
          <w:sz w:val="28"/>
          <w:szCs w:val="26"/>
        </w:rPr>
        <w:t xml:space="preserve">dung: </w:t>
      </w:r>
      <w:r w:rsidR="00624E16" w:rsidRPr="005327FF">
        <w:rPr>
          <w:bCs/>
          <w:iCs/>
          <w:spacing w:val="-4"/>
          <w:sz w:val="28"/>
          <w:szCs w:val="26"/>
        </w:rPr>
        <w:t>Tên hàng hóa;</w:t>
      </w:r>
      <w:r w:rsidR="00480280" w:rsidRPr="005327FF">
        <w:rPr>
          <w:bCs/>
          <w:iCs/>
          <w:spacing w:val="-4"/>
          <w:sz w:val="28"/>
          <w:szCs w:val="26"/>
        </w:rPr>
        <w:t xml:space="preserve"> Tên và địa chỉ của tổ chức, cá nhân chịu trách nhiệm về hàng hóa</w:t>
      </w:r>
      <w:r w:rsidR="00624E16" w:rsidRPr="005327FF">
        <w:rPr>
          <w:bCs/>
          <w:iCs/>
          <w:spacing w:val="-4"/>
          <w:sz w:val="28"/>
          <w:szCs w:val="26"/>
        </w:rPr>
        <w:t>; Xuất xứ hàng hóa</w:t>
      </w:r>
      <w:r w:rsidR="00826243" w:rsidRPr="005327FF">
        <w:rPr>
          <w:bCs/>
          <w:iCs/>
          <w:spacing w:val="-4"/>
          <w:sz w:val="28"/>
          <w:szCs w:val="26"/>
        </w:rPr>
        <w:t xml:space="preserve">, </w:t>
      </w:r>
      <w:r w:rsidRPr="005327FF">
        <w:rPr>
          <w:bCs/>
          <w:iCs/>
          <w:spacing w:val="-4"/>
          <w:sz w:val="28"/>
          <w:szCs w:val="26"/>
        </w:rPr>
        <w:t>bằng tiếng nước ngoài hoặc tiếng Việt trước khi thông quan</w:t>
      </w:r>
      <w:r w:rsidR="00624E16" w:rsidRPr="005327FF">
        <w:rPr>
          <w:bCs/>
          <w:iCs/>
          <w:spacing w:val="-4"/>
          <w:sz w:val="28"/>
          <w:szCs w:val="26"/>
        </w:rPr>
        <w:t xml:space="preserve">. </w:t>
      </w:r>
    </w:p>
    <w:p w14:paraId="40706D8C" w14:textId="7C21EF78" w:rsidR="00A80D36" w:rsidRPr="005327FF" w:rsidRDefault="00A80D36" w:rsidP="005327FF">
      <w:pPr>
        <w:widowControl w:val="0"/>
        <w:spacing w:before="120" w:after="120"/>
        <w:ind w:firstLine="720"/>
        <w:jc w:val="both"/>
        <w:rPr>
          <w:sz w:val="28"/>
          <w:szCs w:val="28"/>
        </w:rPr>
      </w:pPr>
      <w:r w:rsidRPr="005327FF">
        <w:rPr>
          <w:sz w:val="28"/>
          <w:szCs w:val="28"/>
        </w:rPr>
        <w:t xml:space="preserve">Quy định này là cơ sở pháp lý để cơ quan hải quan xác định được xuất xứ của hàng hóa khi làm thủ tục hải quan nhằm mục đích chống gian lận, giả mạo, chuyển tải bất hợp pháp hàng hóa. Ngoài ra, giúp người tiêu dùng nhận biết được </w:t>
      </w:r>
      <w:r w:rsidRPr="005327FF">
        <w:rPr>
          <w:sz w:val="28"/>
          <w:szCs w:val="28"/>
        </w:rPr>
        <w:lastRenderedPageBreak/>
        <w:t xml:space="preserve">xuất xứ hàng hóa của hàng hóa nhập </w:t>
      </w:r>
      <w:r w:rsidR="00DF5F51" w:rsidRPr="005327FF">
        <w:rPr>
          <w:sz w:val="28"/>
          <w:szCs w:val="28"/>
        </w:rPr>
        <w:t>khẩu. Các nội dung bắt buộc phải</w:t>
      </w:r>
      <w:r w:rsidRPr="005327FF">
        <w:rPr>
          <w:sz w:val="28"/>
          <w:szCs w:val="28"/>
        </w:rPr>
        <w:t xml:space="preserve"> được thể hiện trên hàng hóa, bao bì thương phẩm của hàng hóa trước khi hàng hóa được nhập khẩu vào Việt Nam nhằm tránh trường hợp doanh nghiệp lợi dụng để thay đổi nhãn mác hàng hóa.</w:t>
      </w:r>
    </w:p>
    <w:p w14:paraId="1162E1DC" w14:textId="631DD4CF" w:rsidR="003335AA" w:rsidRPr="003C177B" w:rsidRDefault="00480280" w:rsidP="005327FF">
      <w:pPr>
        <w:spacing w:before="120" w:after="120"/>
        <w:ind w:firstLine="720"/>
        <w:jc w:val="both"/>
        <w:rPr>
          <w:b/>
          <w:sz w:val="28"/>
          <w:szCs w:val="28"/>
        </w:rPr>
      </w:pPr>
      <w:r w:rsidRPr="003C177B">
        <w:rPr>
          <w:b/>
          <w:sz w:val="28"/>
          <w:szCs w:val="28"/>
        </w:rPr>
        <w:t xml:space="preserve">- </w:t>
      </w:r>
      <w:r w:rsidR="005E715D" w:rsidRPr="003C177B">
        <w:rPr>
          <w:b/>
          <w:sz w:val="28"/>
          <w:szCs w:val="28"/>
        </w:rPr>
        <w:t>Ý kiến thứ hai</w:t>
      </w:r>
      <w:r w:rsidR="007F0EAE" w:rsidRPr="003C177B">
        <w:rPr>
          <w:b/>
          <w:sz w:val="28"/>
          <w:szCs w:val="28"/>
        </w:rPr>
        <w:t>:</w:t>
      </w:r>
    </w:p>
    <w:p w14:paraId="08EC5EAB" w14:textId="77777777" w:rsidR="00930098" w:rsidRPr="005327FF" w:rsidRDefault="00836F69" w:rsidP="005327FF">
      <w:pPr>
        <w:shd w:val="clear" w:color="auto" w:fill="FFFFFF"/>
        <w:spacing w:before="120" w:after="120"/>
        <w:ind w:firstLine="720"/>
        <w:jc w:val="both"/>
        <w:rPr>
          <w:iCs/>
          <w:color w:val="000000"/>
          <w:sz w:val="28"/>
          <w:szCs w:val="28"/>
        </w:rPr>
      </w:pPr>
      <w:r w:rsidRPr="005327FF">
        <w:rPr>
          <w:iCs/>
          <w:color w:val="000000"/>
          <w:sz w:val="28"/>
          <w:szCs w:val="28"/>
        </w:rPr>
        <w:t xml:space="preserve">Quy định </w:t>
      </w:r>
      <w:r w:rsidR="00930098" w:rsidRPr="005327FF">
        <w:rPr>
          <w:iCs/>
          <w:color w:val="000000"/>
          <w:sz w:val="28"/>
          <w:szCs w:val="28"/>
        </w:rPr>
        <w:t>bắt buộc ghi nội dung “</w:t>
      </w:r>
      <w:r w:rsidR="00930098" w:rsidRPr="005327FF">
        <w:rPr>
          <w:bCs/>
          <w:iCs/>
          <w:spacing w:val="-4"/>
          <w:sz w:val="28"/>
          <w:szCs w:val="26"/>
        </w:rPr>
        <w:t>tên và địa chỉ của tổ chức, cá nhân chịu trách nhiệm về hàng hóa” trên nhãn gốc</w:t>
      </w:r>
      <w:r w:rsidR="00930098" w:rsidRPr="005327FF">
        <w:rPr>
          <w:iCs/>
          <w:color w:val="000000"/>
          <w:sz w:val="28"/>
          <w:szCs w:val="28"/>
        </w:rPr>
        <w:t xml:space="preserve"> gây khó khăn cho hàng nhập khẩu.</w:t>
      </w:r>
    </w:p>
    <w:p w14:paraId="1201F55F" w14:textId="17D8EBAC" w:rsidR="00624E16" w:rsidRPr="005327FF" w:rsidRDefault="00930098" w:rsidP="005327FF">
      <w:pPr>
        <w:shd w:val="clear" w:color="auto" w:fill="FFFFFF"/>
        <w:spacing w:before="120" w:after="120"/>
        <w:ind w:firstLine="720"/>
        <w:jc w:val="both"/>
        <w:rPr>
          <w:color w:val="000000"/>
          <w:sz w:val="28"/>
          <w:szCs w:val="28"/>
          <w:shd w:val="clear" w:color="auto" w:fill="FFFFFF"/>
        </w:rPr>
      </w:pPr>
      <w:r w:rsidRPr="005327FF">
        <w:rPr>
          <w:color w:val="000000"/>
          <w:sz w:val="28"/>
          <w:szCs w:val="28"/>
          <w:shd w:val="clear" w:color="auto" w:fill="FFFFFF"/>
        </w:rPr>
        <w:t xml:space="preserve">Do thực tế trên nhãn gốc của một số loại hàng hóa, nguyên liệu chỉ ghi tên </w:t>
      </w:r>
      <w:r w:rsidR="009E4332" w:rsidRPr="005327FF">
        <w:rPr>
          <w:color w:val="000000"/>
          <w:sz w:val="28"/>
          <w:szCs w:val="28"/>
          <w:shd w:val="clear" w:color="auto" w:fill="FFFFFF"/>
        </w:rPr>
        <w:t xml:space="preserve">hoặc tên viết tắt </w:t>
      </w:r>
      <w:r w:rsidRPr="005327FF">
        <w:rPr>
          <w:color w:val="000000"/>
          <w:sz w:val="28"/>
          <w:szCs w:val="28"/>
          <w:shd w:val="clear" w:color="auto" w:fill="FFFFFF"/>
        </w:rPr>
        <w:t>thương nhân sản xuất hoặc sở hữu hàng hóa, không ghi địa chỉ</w:t>
      </w:r>
      <w:r w:rsidR="009E4332" w:rsidRPr="005327FF">
        <w:rPr>
          <w:color w:val="000000"/>
          <w:sz w:val="28"/>
          <w:szCs w:val="28"/>
          <w:shd w:val="clear" w:color="auto" w:fill="FFFFFF"/>
        </w:rPr>
        <w:t xml:space="preserve"> cụ thể trên nhãn gốc. Ví dụ: một số Công ty đa quốc gia như Apple, Nike, KAO…chỉ ghi tên viết tắt trên nhãn gốc, không có địa chỉ cụ thể. Hàng hóa từ nhà sản xuất được xuất đi nhiều nước nên nhà sản xuất không thể làm nhãn riêng cho thị trường Việt Nam. N</w:t>
      </w:r>
      <w:r w:rsidRPr="005327FF">
        <w:rPr>
          <w:color w:val="000000"/>
          <w:sz w:val="28"/>
          <w:szCs w:val="28"/>
          <w:shd w:val="clear" w:color="auto" w:fill="FFFFFF"/>
        </w:rPr>
        <w:t xml:space="preserve">ếu theo quy định này </w:t>
      </w:r>
      <w:r w:rsidR="009E4332" w:rsidRPr="005327FF">
        <w:rPr>
          <w:color w:val="000000"/>
          <w:sz w:val="28"/>
          <w:szCs w:val="28"/>
          <w:shd w:val="clear" w:color="auto" w:fill="FFFFFF"/>
        </w:rPr>
        <w:t xml:space="preserve">doanh nghiệp </w:t>
      </w:r>
      <w:r w:rsidRPr="005327FF">
        <w:rPr>
          <w:color w:val="000000"/>
          <w:sz w:val="28"/>
          <w:szCs w:val="28"/>
          <w:shd w:val="clear" w:color="auto" w:fill="FFFFFF"/>
        </w:rPr>
        <w:t>sẽ không thể nhập khẩu được</w:t>
      </w:r>
      <w:r w:rsidR="009E4332" w:rsidRPr="005327FF">
        <w:rPr>
          <w:color w:val="000000"/>
          <w:sz w:val="28"/>
          <w:szCs w:val="28"/>
          <w:shd w:val="clear" w:color="auto" w:fill="FFFFFF"/>
        </w:rPr>
        <w:t xml:space="preserve"> hàng hóa, nguyên liệu</w:t>
      </w:r>
      <w:r w:rsidRPr="005327FF">
        <w:rPr>
          <w:color w:val="000000"/>
          <w:sz w:val="28"/>
          <w:szCs w:val="28"/>
          <w:shd w:val="clear" w:color="auto" w:fill="FFFFFF"/>
        </w:rPr>
        <w:t>, dẫn đến nhiều ngành sản xuất</w:t>
      </w:r>
      <w:r w:rsidR="009E4332" w:rsidRPr="005327FF">
        <w:rPr>
          <w:color w:val="000000"/>
          <w:sz w:val="28"/>
          <w:szCs w:val="28"/>
          <w:shd w:val="clear" w:color="auto" w:fill="FFFFFF"/>
        </w:rPr>
        <w:t>, kinh doanh hàng hóa nhập khẩu của Việt N</w:t>
      </w:r>
      <w:r w:rsidRPr="005327FF">
        <w:rPr>
          <w:color w:val="000000"/>
          <w:sz w:val="28"/>
          <w:szCs w:val="28"/>
          <w:shd w:val="clear" w:color="auto" w:fill="FFFFFF"/>
        </w:rPr>
        <w:t>am sẽ bị đình đốn ho</w:t>
      </w:r>
      <w:r w:rsidR="009E4332" w:rsidRPr="005327FF">
        <w:rPr>
          <w:color w:val="000000"/>
          <w:sz w:val="28"/>
          <w:szCs w:val="28"/>
          <w:shd w:val="clear" w:color="auto" w:fill="FFFFFF"/>
        </w:rPr>
        <w:t>ặc đóng cửa. Tạo ra rào cản thương mại bất hợp lý, mâu thuẫn với Điều 5.9 hiệp định EVFTA quy định “</w:t>
      </w:r>
      <w:r w:rsidR="009E4332" w:rsidRPr="005327FF">
        <w:rPr>
          <w:sz w:val="28"/>
          <w:szCs w:val="28"/>
        </w:rPr>
        <w:t>regulations shall not be prepared with a view to, or with the effect of, creating unnecessary obstacles to international trade”.</w:t>
      </w:r>
    </w:p>
    <w:p w14:paraId="43242EC4" w14:textId="14AD6C2F" w:rsidR="00090FF4" w:rsidRPr="003C177B" w:rsidRDefault="009E4332" w:rsidP="005327FF">
      <w:pPr>
        <w:spacing w:before="120" w:after="120"/>
        <w:ind w:firstLine="720"/>
        <w:jc w:val="both"/>
        <w:rPr>
          <w:b/>
          <w:sz w:val="28"/>
          <w:szCs w:val="28"/>
        </w:rPr>
      </w:pPr>
      <w:r w:rsidRPr="003C177B">
        <w:rPr>
          <w:b/>
          <w:color w:val="000000"/>
          <w:sz w:val="28"/>
          <w:szCs w:val="28"/>
        </w:rPr>
        <w:t xml:space="preserve">- </w:t>
      </w:r>
      <w:r w:rsidR="00090FF4" w:rsidRPr="003C177B">
        <w:rPr>
          <w:b/>
          <w:sz w:val="28"/>
          <w:szCs w:val="28"/>
        </w:rPr>
        <w:t xml:space="preserve">Bộ Khoa học và Công nghệ </w:t>
      </w:r>
      <w:r w:rsidR="005A240C" w:rsidRPr="003C177B">
        <w:rPr>
          <w:b/>
          <w:sz w:val="28"/>
          <w:szCs w:val="28"/>
        </w:rPr>
        <w:t>cho rằng</w:t>
      </w:r>
      <w:r w:rsidR="005E715D" w:rsidRPr="003C177B">
        <w:rPr>
          <w:b/>
          <w:sz w:val="28"/>
          <w:szCs w:val="28"/>
        </w:rPr>
        <w:t>:</w:t>
      </w:r>
    </w:p>
    <w:p w14:paraId="59F9B707" w14:textId="4FDDE10A" w:rsidR="002503FA" w:rsidRPr="005327FF" w:rsidRDefault="00DF5F51" w:rsidP="005327FF">
      <w:pPr>
        <w:spacing w:before="120" w:after="120"/>
        <w:ind w:firstLine="720"/>
        <w:jc w:val="both"/>
        <w:rPr>
          <w:sz w:val="28"/>
          <w:szCs w:val="28"/>
        </w:rPr>
      </w:pPr>
      <w:r w:rsidRPr="005327FF">
        <w:rPr>
          <w:sz w:val="28"/>
          <w:szCs w:val="28"/>
        </w:rPr>
        <w:t xml:space="preserve">Để giải quyết vấn đề này Bộ </w:t>
      </w:r>
      <w:r w:rsidR="003C177B">
        <w:rPr>
          <w:sz w:val="28"/>
          <w:szCs w:val="28"/>
        </w:rPr>
        <w:t>KH&amp;CN</w:t>
      </w:r>
      <w:r w:rsidR="003C177B" w:rsidRPr="005327FF">
        <w:rPr>
          <w:sz w:val="28"/>
          <w:szCs w:val="28"/>
        </w:rPr>
        <w:t xml:space="preserve"> </w:t>
      </w:r>
      <w:r w:rsidRPr="005327FF">
        <w:rPr>
          <w:sz w:val="28"/>
          <w:szCs w:val="28"/>
        </w:rPr>
        <w:t xml:space="preserve">đã </w:t>
      </w:r>
      <w:r w:rsidR="00494D44" w:rsidRPr="005327FF">
        <w:rPr>
          <w:sz w:val="28"/>
          <w:szCs w:val="28"/>
        </w:rPr>
        <w:t xml:space="preserve">và </w:t>
      </w:r>
      <w:r w:rsidRPr="005327FF">
        <w:rPr>
          <w:sz w:val="28"/>
          <w:szCs w:val="28"/>
        </w:rPr>
        <w:t xml:space="preserve">đang xây dựng </w:t>
      </w:r>
      <w:r w:rsidR="002503FA" w:rsidRPr="005327FF">
        <w:rPr>
          <w:sz w:val="28"/>
          <w:szCs w:val="28"/>
        </w:rPr>
        <w:t>dự thảo Nghị định đáp ứng yêu cầu quản lý nhà nước đảm bảo mục tiêu chống gian lận xuất xứ và chuyển tải bất hợp pháp theo Nghị quyết số 119/NQ-CP</w:t>
      </w:r>
      <w:r w:rsidR="009E4332" w:rsidRPr="005327FF">
        <w:rPr>
          <w:sz w:val="28"/>
          <w:szCs w:val="28"/>
        </w:rPr>
        <w:t xml:space="preserve"> ngày 31/12/2019 của Chính phủ,</w:t>
      </w:r>
      <w:r w:rsidR="002503FA" w:rsidRPr="005327FF">
        <w:rPr>
          <w:sz w:val="28"/>
          <w:szCs w:val="28"/>
        </w:rPr>
        <w:t xml:space="preserve"> tháo gỡ khó khăn cho doanh nghiệp và phù hợp với thông lệ quốc tế.</w:t>
      </w:r>
    </w:p>
    <w:p w14:paraId="09B29BAE" w14:textId="2AA03988" w:rsidR="00A374A9" w:rsidRPr="005327FF" w:rsidRDefault="00A374A9" w:rsidP="005327FF">
      <w:pPr>
        <w:spacing w:before="120" w:after="120"/>
        <w:ind w:firstLine="720"/>
        <w:jc w:val="both"/>
        <w:rPr>
          <w:bCs/>
          <w:i/>
          <w:iCs/>
          <w:sz w:val="28"/>
          <w:szCs w:val="28"/>
        </w:rPr>
      </w:pPr>
      <w:r w:rsidRPr="005327FF">
        <w:rPr>
          <w:bCs/>
          <w:i/>
          <w:iCs/>
          <w:sz w:val="28"/>
          <w:szCs w:val="28"/>
        </w:rPr>
        <w:t>2.  Hàng hóa nhập khẩu</w:t>
      </w:r>
      <w:r w:rsidR="006266CE">
        <w:rPr>
          <w:bCs/>
          <w:i/>
          <w:iCs/>
          <w:sz w:val="28"/>
          <w:szCs w:val="28"/>
        </w:rPr>
        <w:t xml:space="preserve"> </w:t>
      </w:r>
      <w:r w:rsidR="006266CE" w:rsidRPr="00401D67">
        <w:rPr>
          <w:bCs/>
          <w:i/>
          <w:iCs/>
          <w:sz w:val="28"/>
          <w:szCs w:val="28"/>
        </w:rPr>
        <w:t>để</w:t>
      </w:r>
      <w:r w:rsidRPr="00401D67">
        <w:rPr>
          <w:bCs/>
          <w:i/>
          <w:iCs/>
          <w:sz w:val="28"/>
          <w:szCs w:val="28"/>
        </w:rPr>
        <w:t xml:space="preserve"> </w:t>
      </w:r>
      <w:r w:rsidRPr="005327FF">
        <w:rPr>
          <w:bCs/>
          <w:i/>
          <w:iCs/>
          <w:sz w:val="28"/>
          <w:szCs w:val="28"/>
        </w:rPr>
        <w:t>lưu thông tại Việt Nam trên nhãn gốc bắt buộc thể hiện các nội dung sau bằng tiếng nước ngoài hoặc tiếng Việt trước khi thông quan:</w:t>
      </w:r>
    </w:p>
    <w:p w14:paraId="240B0F65" w14:textId="77777777" w:rsidR="00A374A9" w:rsidRPr="005327FF" w:rsidRDefault="00A374A9" w:rsidP="005327FF">
      <w:pPr>
        <w:spacing w:before="120" w:after="120"/>
        <w:ind w:firstLine="720"/>
        <w:jc w:val="both"/>
        <w:rPr>
          <w:bCs/>
          <w:i/>
          <w:iCs/>
          <w:sz w:val="28"/>
          <w:szCs w:val="28"/>
        </w:rPr>
      </w:pPr>
      <w:r w:rsidRPr="005327FF">
        <w:rPr>
          <w:bCs/>
          <w:i/>
          <w:iCs/>
          <w:sz w:val="28"/>
          <w:szCs w:val="28"/>
        </w:rPr>
        <w:t>a) Tên hàng hóa;</w:t>
      </w:r>
    </w:p>
    <w:p w14:paraId="575A5D79" w14:textId="77777777" w:rsidR="00A374A9" w:rsidRPr="005327FF" w:rsidRDefault="00A374A9" w:rsidP="005327FF">
      <w:pPr>
        <w:spacing w:before="120" w:after="120"/>
        <w:ind w:firstLine="720"/>
        <w:jc w:val="both"/>
        <w:rPr>
          <w:bCs/>
          <w:i/>
          <w:iCs/>
          <w:sz w:val="28"/>
          <w:szCs w:val="28"/>
        </w:rPr>
      </w:pPr>
      <w:r w:rsidRPr="005327FF">
        <w:rPr>
          <w:bCs/>
          <w:i/>
          <w:iCs/>
          <w:sz w:val="28"/>
          <w:szCs w:val="28"/>
        </w:rPr>
        <w:t>b) Xuất xứ hàng hóa hoặc nơi thực hiện công đoạn cuối cùng để hoàn thiện hàng hóa;</w:t>
      </w:r>
    </w:p>
    <w:p w14:paraId="40C0C53F" w14:textId="77777777" w:rsidR="00A374A9" w:rsidRPr="005327FF" w:rsidRDefault="00A374A9" w:rsidP="005327FF">
      <w:pPr>
        <w:spacing w:before="120" w:after="120"/>
        <w:ind w:firstLine="720"/>
        <w:jc w:val="both"/>
        <w:rPr>
          <w:bCs/>
          <w:i/>
          <w:iCs/>
          <w:sz w:val="28"/>
          <w:szCs w:val="28"/>
        </w:rPr>
      </w:pPr>
      <w:r w:rsidRPr="005327FF">
        <w:rPr>
          <w:bCs/>
          <w:i/>
          <w:iCs/>
          <w:sz w:val="28"/>
          <w:szCs w:val="28"/>
        </w:rPr>
        <w:t>c) Tên hoặc tên viết tắt của tổ chức, cá nhân sản xuất hoặc tổ chức, cá nhân chịu trách nhiệm về hàng hóa ở nước ngoài.</w:t>
      </w:r>
    </w:p>
    <w:p w14:paraId="2366D990" w14:textId="19397F1D" w:rsidR="00A374A9" w:rsidRPr="005327FF" w:rsidRDefault="00A374A9" w:rsidP="005327FF">
      <w:pPr>
        <w:spacing w:before="120" w:after="120"/>
        <w:ind w:firstLine="720"/>
        <w:jc w:val="both"/>
        <w:rPr>
          <w:bCs/>
          <w:i/>
          <w:iCs/>
          <w:sz w:val="28"/>
          <w:szCs w:val="28"/>
        </w:rPr>
      </w:pPr>
      <w:r w:rsidRPr="005327FF">
        <w:rPr>
          <w:bCs/>
          <w:i/>
          <w:iCs/>
          <w:sz w:val="28"/>
          <w:szCs w:val="28"/>
        </w:rPr>
        <w:t>Ngoài ra, trong hồ sơ nhập khẩu kèm theo hàng hóa bắt buộc thể hiện đầy đủ tên và địa chỉ của tổ chức, cá nhân sản xuất hoặc tên và địa chỉ của tổ chức, cá nhân chịu trách nhiệm về hàng hóa ở nước ngoài.</w:t>
      </w:r>
    </w:p>
    <w:p w14:paraId="13B02732" w14:textId="3DDF86DD" w:rsidR="00A374A9" w:rsidRPr="005327FF" w:rsidRDefault="005A240C" w:rsidP="005327FF">
      <w:pPr>
        <w:spacing w:before="120" w:after="120"/>
        <w:ind w:firstLine="720"/>
        <w:jc w:val="both"/>
        <w:rPr>
          <w:sz w:val="28"/>
          <w:szCs w:val="28"/>
        </w:rPr>
      </w:pPr>
      <w:r w:rsidRPr="005327FF">
        <w:rPr>
          <w:sz w:val="28"/>
          <w:szCs w:val="28"/>
        </w:rPr>
        <w:t>Dự thảo q</w:t>
      </w:r>
      <w:r w:rsidR="00A374A9" w:rsidRPr="005327FF">
        <w:rPr>
          <w:sz w:val="28"/>
          <w:szCs w:val="28"/>
        </w:rPr>
        <w:t xml:space="preserve">uy định bắt buộc phải thể hiện trên nhãn gốc của hàng hóa nội dung: tên hàng hóa; xuất xứ hàng hóa; </w:t>
      </w:r>
      <w:r w:rsidR="00A374A9" w:rsidRPr="005327FF">
        <w:rPr>
          <w:bCs/>
          <w:iCs/>
          <w:sz w:val="28"/>
          <w:szCs w:val="28"/>
        </w:rPr>
        <w:t>tên hoặc tên viết tắt của tổ chức, cá nhân sản xuất hoặc tổ chức, cá nhân chịu trách nhiệm về hàng hóa ở nước ngoài</w:t>
      </w:r>
      <w:r w:rsidR="00A374A9" w:rsidRPr="005327FF">
        <w:rPr>
          <w:sz w:val="28"/>
          <w:szCs w:val="28"/>
        </w:rPr>
        <w:t>; nội dung địa chỉ vẫn phải được thể hiện trong hồ sơ nhập khẩu, là đã thực hiện được nội dung chống gian lận xuất xứ, chuyển tải bất hợp pháp như ý kiến thứ nhất.</w:t>
      </w:r>
    </w:p>
    <w:p w14:paraId="2DC5070A" w14:textId="5F42AAFB" w:rsidR="005A240C" w:rsidRPr="005327FF" w:rsidRDefault="00A374A9" w:rsidP="005327FF">
      <w:pPr>
        <w:spacing w:before="120" w:after="120"/>
        <w:ind w:firstLine="720"/>
        <w:jc w:val="both"/>
        <w:rPr>
          <w:bCs/>
          <w:iCs/>
          <w:sz w:val="28"/>
          <w:szCs w:val="28"/>
        </w:rPr>
      </w:pPr>
      <w:r w:rsidRPr="005327FF">
        <w:rPr>
          <w:sz w:val="28"/>
          <w:szCs w:val="28"/>
        </w:rPr>
        <w:lastRenderedPageBreak/>
        <w:t xml:space="preserve">Dự thảo không bắt buộc phải thể hiện địa chỉ </w:t>
      </w:r>
      <w:r w:rsidRPr="005327FF">
        <w:rPr>
          <w:bCs/>
          <w:iCs/>
          <w:sz w:val="28"/>
          <w:szCs w:val="28"/>
        </w:rPr>
        <w:t>tổ chức, cá nhân sản xuất hoặc tổ chức, cá nhân chịu trách nhiệm về hàng hóa ở nước ngoài trên nhãn gốc, mà thể hiện trong hồ sơ nhập khẩu đã th</w:t>
      </w:r>
      <w:r w:rsidR="005A240C" w:rsidRPr="005327FF">
        <w:rPr>
          <w:bCs/>
          <w:iCs/>
          <w:sz w:val="28"/>
          <w:szCs w:val="28"/>
        </w:rPr>
        <w:t>áo gỡ khó khăn cho doanh nghiệp, không gây rào cản thương mại đối với hàng hóa vào thị trường Việt Nam.</w:t>
      </w:r>
    </w:p>
    <w:p w14:paraId="0064BF3E" w14:textId="72400440" w:rsidR="00A70F6A" w:rsidRPr="005327FF" w:rsidRDefault="003C177B" w:rsidP="005327FF">
      <w:pPr>
        <w:spacing w:before="120" w:after="120"/>
        <w:ind w:firstLine="720"/>
        <w:jc w:val="both"/>
        <w:rPr>
          <w:sz w:val="28"/>
          <w:szCs w:val="28"/>
        </w:rPr>
      </w:pPr>
      <w:r>
        <w:rPr>
          <w:sz w:val="28"/>
          <w:szCs w:val="28"/>
        </w:rPr>
        <w:t xml:space="preserve">Bộ KH&amp;CN đã làm </w:t>
      </w:r>
      <w:r w:rsidR="005A240C" w:rsidRPr="005327FF">
        <w:rPr>
          <w:sz w:val="28"/>
          <w:szCs w:val="28"/>
        </w:rPr>
        <w:t>việc trực tiếp với đại diện hiệp hội EuroCham, AmCham và căn cứ ý kiến góp ý của Bộ Tài chính tại công văn số 9956/BTC-TCHQ ngày 18/8/2020 về việc đánh giá tình hình thực hiện Nghị định số 43/2017/NĐ-CP thì quy định như dự thảo</w:t>
      </w:r>
      <w:r w:rsidR="006660CE" w:rsidRPr="005327FF">
        <w:rPr>
          <w:sz w:val="28"/>
          <w:szCs w:val="28"/>
        </w:rPr>
        <w:t xml:space="preserve"> là đã thống nhất giữa các ý kiến.</w:t>
      </w:r>
    </w:p>
    <w:p w14:paraId="7E43C54F" w14:textId="3A2D2C87" w:rsidR="003F3766" w:rsidRPr="005327FF" w:rsidRDefault="003F3766" w:rsidP="00401D67">
      <w:pPr>
        <w:spacing w:before="240" w:after="240"/>
        <w:ind w:firstLine="720"/>
        <w:jc w:val="both"/>
        <w:rPr>
          <w:b/>
          <w:sz w:val="28"/>
          <w:szCs w:val="28"/>
        </w:rPr>
      </w:pPr>
      <w:r w:rsidRPr="005327FF">
        <w:rPr>
          <w:b/>
          <w:sz w:val="28"/>
          <w:szCs w:val="28"/>
        </w:rPr>
        <w:t xml:space="preserve">VI. </w:t>
      </w:r>
      <w:r w:rsidR="00F90C9D" w:rsidRPr="005327FF">
        <w:rPr>
          <w:b/>
          <w:sz w:val="28"/>
          <w:szCs w:val="28"/>
        </w:rPr>
        <w:t>THẨM ĐỊNH CỦA BỘ TƯ PHÁP</w:t>
      </w:r>
    </w:p>
    <w:p w14:paraId="7211FBF0" w14:textId="00C11EC3" w:rsidR="00F90C9D" w:rsidRPr="005327FF" w:rsidRDefault="006A43B0" w:rsidP="005327FF">
      <w:pPr>
        <w:spacing w:before="120" w:after="120"/>
        <w:ind w:firstLine="720"/>
        <w:jc w:val="both"/>
        <w:rPr>
          <w:sz w:val="28"/>
          <w:szCs w:val="28"/>
        </w:rPr>
      </w:pPr>
      <w:r w:rsidRPr="005327FF">
        <w:rPr>
          <w:sz w:val="28"/>
          <w:szCs w:val="28"/>
        </w:rPr>
        <w:t xml:space="preserve">Bộ KH&amp;CN </w:t>
      </w:r>
      <w:r w:rsidR="00401D67">
        <w:rPr>
          <w:sz w:val="28"/>
          <w:szCs w:val="28"/>
        </w:rPr>
        <w:t xml:space="preserve">đã gửi hồ sơ xây dựng Nghị định đề nghị Bộ Tư pháp thẩm định theo đúng quy định pháp luật tại công văn số         /BKHCN-TĐC ngày       tháng 6 năm 2021 và </w:t>
      </w:r>
      <w:r w:rsidRPr="005327FF">
        <w:rPr>
          <w:sz w:val="28"/>
          <w:szCs w:val="28"/>
        </w:rPr>
        <w:t>có bản giải trình tiếp thu ý kiến thẩm định của Bộ Tư pháp gửi kèm theo Tờ trình này.</w:t>
      </w:r>
    </w:p>
    <w:p w14:paraId="548016CD" w14:textId="5EA66F8B" w:rsidR="006A43B0" w:rsidRPr="005327FF" w:rsidRDefault="006A43B0" w:rsidP="00401D67">
      <w:pPr>
        <w:spacing w:before="240" w:after="240"/>
        <w:ind w:firstLine="720"/>
        <w:jc w:val="both"/>
        <w:rPr>
          <w:b/>
          <w:sz w:val="28"/>
          <w:szCs w:val="28"/>
        </w:rPr>
      </w:pPr>
      <w:r w:rsidRPr="005327FF">
        <w:rPr>
          <w:b/>
          <w:sz w:val="28"/>
          <w:szCs w:val="28"/>
        </w:rPr>
        <w:t>VII. KẾT LUẬN VÀ KIẾN NGHỊ</w:t>
      </w:r>
    </w:p>
    <w:p w14:paraId="233C8B04" w14:textId="2BCC3466" w:rsidR="00B837C6" w:rsidRPr="00B837C6" w:rsidRDefault="00B837C6" w:rsidP="00401D67">
      <w:pPr>
        <w:spacing w:before="120" w:after="120"/>
        <w:ind w:firstLine="720"/>
        <w:jc w:val="both"/>
        <w:rPr>
          <w:sz w:val="28"/>
          <w:szCs w:val="28"/>
        </w:rPr>
      </w:pPr>
      <w:r w:rsidRPr="005327FF">
        <w:rPr>
          <w:sz w:val="28"/>
          <w:szCs w:val="28"/>
        </w:rPr>
        <w:t xml:space="preserve">Trên đây là </w:t>
      </w:r>
      <w:r w:rsidR="00F84C35" w:rsidRPr="005327FF">
        <w:rPr>
          <w:sz w:val="28"/>
          <w:szCs w:val="28"/>
        </w:rPr>
        <w:t>quá trình xây dựng d</w:t>
      </w:r>
      <w:r w:rsidRPr="005327FF">
        <w:rPr>
          <w:sz w:val="28"/>
          <w:szCs w:val="28"/>
        </w:rPr>
        <w:t xml:space="preserve">ự thảo Nghị định </w:t>
      </w:r>
      <w:r w:rsidR="00F910E0" w:rsidRPr="005327FF">
        <w:rPr>
          <w:sz w:val="28"/>
          <w:szCs w:val="28"/>
        </w:rPr>
        <w:t>sửa đổi, bổ sung Nghị định số 43/2017/NĐ-CP</w:t>
      </w:r>
      <w:r w:rsidRPr="005327FF">
        <w:rPr>
          <w:sz w:val="28"/>
          <w:szCs w:val="28"/>
        </w:rPr>
        <w:t xml:space="preserve"> của Chính phủ về nhãn hàng hóa</w:t>
      </w:r>
      <w:r w:rsidR="00F84C35" w:rsidRPr="005327FF">
        <w:rPr>
          <w:sz w:val="28"/>
          <w:szCs w:val="28"/>
        </w:rPr>
        <w:t xml:space="preserve"> theo yêu cầu của Chính phủ giao Bộ KH&amp;CN tại Nghị quyết số 119/NQ-CP. Đến nay</w:t>
      </w:r>
      <w:r w:rsidRPr="005327FF">
        <w:rPr>
          <w:sz w:val="28"/>
          <w:szCs w:val="28"/>
        </w:rPr>
        <w:t xml:space="preserve">, </w:t>
      </w:r>
      <w:r w:rsidR="00F84C35" w:rsidRPr="005327FF">
        <w:rPr>
          <w:sz w:val="28"/>
          <w:szCs w:val="28"/>
        </w:rPr>
        <w:t>dự thảo Nghị định đã hoàn thiện và tiếp thu đầy đủ ý kiến góp ý của Bộ, ngành, địa phương, các tổ chứ</w:t>
      </w:r>
      <w:r w:rsidR="00A655B4">
        <w:rPr>
          <w:sz w:val="28"/>
          <w:szCs w:val="28"/>
        </w:rPr>
        <w:t xml:space="preserve">c, cá nhân liên quan và </w:t>
      </w:r>
      <w:r w:rsidR="00F84C35" w:rsidRPr="005327FF">
        <w:rPr>
          <w:sz w:val="28"/>
          <w:szCs w:val="28"/>
        </w:rPr>
        <w:t xml:space="preserve">giải trình tiếp thu ý kiến thẩm định của Bộ Tư pháp. </w:t>
      </w:r>
      <w:r w:rsidRPr="005327FF">
        <w:rPr>
          <w:sz w:val="28"/>
          <w:szCs w:val="28"/>
        </w:rPr>
        <w:t xml:space="preserve">Bộ </w:t>
      </w:r>
      <w:r w:rsidR="00F84C35" w:rsidRPr="005327FF">
        <w:rPr>
          <w:sz w:val="28"/>
          <w:szCs w:val="28"/>
        </w:rPr>
        <w:t>KH&amp;CN xin</w:t>
      </w:r>
      <w:r w:rsidRPr="005327FF">
        <w:rPr>
          <w:sz w:val="28"/>
          <w:szCs w:val="28"/>
        </w:rPr>
        <w:t xml:space="preserve"> trình Chính phủ</w:t>
      </w:r>
      <w:r w:rsidR="00F84C35" w:rsidRPr="005327FF">
        <w:rPr>
          <w:sz w:val="28"/>
          <w:szCs w:val="28"/>
        </w:rPr>
        <w:t>, Thủ tướng Chính phủ dự thảo Nghị định và kiến nghị Chính phủ ban hành Nghị định để tạo hành lang pháp lý</w:t>
      </w:r>
      <w:r w:rsidR="002C6928" w:rsidRPr="005327FF">
        <w:rPr>
          <w:sz w:val="28"/>
          <w:szCs w:val="28"/>
        </w:rPr>
        <w:t xml:space="preserve"> cho cơ quan quản lý nhà nước, </w:t>
      </w:r>
      <w:r w:rsidR="00F84C35" w:rsidRPr="005327FF">
        <w:rPr>
          <w:sz w:val="28"/>
          <w:szCs w:val="28"/>
        </w:rPr>
        <w:t>doanh nghiệp và tổ chức, cá nhân thực hiện</w:t>
      </w:r>
      <w:r w:rsidRPr="005327FF">
        <w:rPr>
          <w:sz w:val="28"/>
          <w:szCs w:val="28"/>
        </w:rPr>
        <w:t>./.</w:t>
      </w:r>
    </w:p>
    <w:tbl>
      <w:tblPr>
        <w:tblW w:w="9209" w:type="dxa"/>
        <w:tblLook w:val="04A0" w:firstRow="1" w:lastRow="0" w:firstColumn="1" w:lastColumn="0" w:noHBand="0" w:noVBand="1"/>
      </w:tblPr>
      <w:tblGrid>
        <w:gridCol w:w="4390"/>
        <w:gridCol w:w="4819"/>
      </w:tblGrid>
      <w:tr w:rsidR="00B837C6" w:rsidRPr="00B837C6" w14:paraId="54F083C3" w14:textId="77777777" w:rsidTr="00F83847">
        <w:tc>
          <w:tcPr>
            <w:tcW w:w="4390" w:type="dxa"/>
            <w:shd w:val="clear" w:color="auto" w:fill="auto"/>
          </w:tcPr>
          <w:p w14:paraId="64ADD72B" w14:textId="77777777" w:rsidR="00B837C6" w:rsidRPr="00B837C6" w:rsidRDefault="00B837C6" w:rsidP="00B837C6">
            <w:pPr>
              <w:rPr>
                <w:b/>
                <w:i/>
              </w:rPr>
            </w:pPr>
            <w:r w:rsidRPr="00B837C6">
              <w:rPr>
                <w:b/>
                <w:i/>
              </w:rPr>
              <w:t>N</w:t>
            </w:r>
            <w:r w:rsidRPr="00B837C6">
              <w:rPr>
                <w:rFonts w:hint="eastAsia"/>
                <w:b/>
                <w:i/>
              </w:rPr>
              <w:t>ơ</w:t>
            </w:r>
            <w:r w:rsidRPr="00B837C6">
              <w:rPr>
                <w:b/>
                <w:i/>
              </w:rPr>
              <w:t>i nhận:</w:t>
            </w:r>
          </w:p>
          <w:p w14:paraId="7C2467BB" w14:textId="77777777" w:rsidR="00B837C6" w:rsidRPr="00B837C6" w:rsidRDefault="00B837C6" w:rsidP="00B837C6">
            <w:pPr>
              <w:rPr>
                <w:sz w:val="22"/>
                <w:szCs w:val="22"/>
              </w:rPr>
            </w:pPr>
            <w:r w:rsidRPr="00B837C6">
              <w:rPr>
                <w:sz w:val="22"/>
                <w:szCs w:val="22"/>
              </w:rPr>
              <w:t>- Nh</w:t>
            </w:r>
            <w:r w:rsidRPr="00B837C6">
              <w:rPr>
                <w:rFonts w:hint="eastAsia"/>
                <w:sz w:val="22"/>
                <w:szCs w:val="22"/>
              </w:rPr>
              <w:t>ư</w:t>
            </w:r>
            <w:r w:rsidRPr="00B837C6">
              <w:rPr>
                <w:sz w:val="22"/>
                <w:szCs w:val="22"/>
              </w:rPr>
              <w:t xml:space="preserve"> trên;</w:t>
            </w:r>
          </w:p>
          <w:p w14:paraId="1BAC6C58" w14:textId="77777777" w:rsidR="00B837C6" w:rsidRPr="00B837C6" w:rsidRDefault="00B837C6" w:rsidP="00B837C6">
            <w:pPr>
              <w:rPr>
                <w:sz w:val="22"/>
                <w:szCs w:val="22"/>
              </w:rPr>
            </w:pPr>
            <w:r w:rsidRPr="00B837C6">
              <w:rPr>
                <w:sz w:val="22"/>
                <w:szCs w:val="22"/>
              </w:rPr>
              <w:t>- Thủ t</w:t>
            </w:r>
            <w:r w:rsidRPr="00B837C6">
              <w:rPr>
                <w:rFonts w:hint="eastAsia"/>
                <w:sz w:val="22"/>
                <w:szCs w:val="22"/>
              </w:rPr>
              <w:t>ư</w:t>
            </w:r>
            <w:r w:rsidRPr="00B837C6">
              <w:rPr>
                <w:sz w:val="22"/>
                <w:szCs w:val="22"/>
              </w:rPr>
              <w:t>ớng Chính phủ;</w:t>
            </w:r>
          </w:p>
          <w:p w14:paraId="40C525BD" w14:textId="77777777" w:rsidR="00B837C6" w:rsidRPr="00B837C6" w:rsidRDefault="00B837C6" w:rsidP="00B837C6">
            <w:pPr>
              <w:rPr>
                <w:sz w:val="22"/>
                <w:szCs w:val="22"/>
              </w:rPr>
            </w:pPr>
            <w:r w:rsidRPr="00B837C6">
              <w:rPr>
                <w:sz w:val="22"/>
                <w:szCs w:val="22"/>
              </w:rPr>
              <w:t>- Các Phó Thủ t</w:t>
            </w:r>
            <w:r w:rsidRPr="00B837C6">
              <w:rPr>
                <w:rFonts w:hint="eastAsia"/>
                <w:sz w:val="22"/>
                <w:szCs w:val="22"/>
              </w:rPr>
              <w:t>ư</w:t>
            </w:r>
            <w:r w:rsidRPr="00B837C6">
              <w:rPr>
                <w:sz w:val="22"/>
                <w:szCs w:val="22"/>
              </w:rPr>
              <w:t>ớng Chính phủ;</w:t>
            </w:r>
          </w:p>
          <w:p w14:paraId="66459F38" w14:textId="77777777" w:rsidR="00B837C6" w:rsidRPr="00B837C6" w:rsidRDefault="00B837C6" w:rsidP="00B837C6">
            <w:pPr>
              <w:rPr>
                <w:sz w:val="22"/>
                <w:szCs w:val="22"/>
              </w:rPr>
            </w:pPr>
            <w:r w:rsidRPr="00B837C6">
              <w:rPr>
                <w:sz w:val="22"/>
                <w:szCs w:val="22"/>
              </w:rPr>
              <w:t>- L</w:t>
            </w:r>
            <w:r w:rsidRPr="00B837C6">
              <w:rPr>
                <w:rFonts w:hint="eastAsia"/>
                <w:sz w:val="22"/>
                <w:szCs w:val="22"/>
              </w:rPr>
              <w:t>ư</w:t>
            </w:r>
            <w:r w:rsidRPr="00B837C6">
              <w:rPr>
                <w:sz w:val="22"/>
                <w:szCs w:val="22"/>
              </w:rPr>
              <w:t>u: VT, PC, TĐC.</w:t>
            </w:r>
          </w:p>
          <w:p w14:paraId="17FA2633" w14:textId="77777777" w:rsidR="00B837C6" w:rsidRPr="00B837C6" w:rsidRDefault="00B837C6" w:rsidP="00B837C6">
            <w:pPr>
              <w:spacing w:before="120"/>
              <w:jc w:val="both"/>
              <w:rPr>
                <w:sz w:val="28"/>
                <w:szCs w:val="28"/>
              </w:rPr>
            </w:pPr>
          </w:p>
        </w:tc>
        <w:tc>
          <w:tcPr>
            <w:tcW w:w="4819" w:type="dxa"/>
            <w:shd w:val="clear" w:color="auto" w:fill="auto"/>
          </w:tcPr>
          <w:p w14:paraId="729839DB" w14:textId="77777777" w:rsidR="00B837C6" w:rsidRPr="00B837C6" w:rsidRDefault="00B837C6" w:rsidP="00B837C6">
            <w:pPr>
              <w:spacing w:before="120"/>
              <w:jc w:val="both"/>
              <w:rPr>
                <w:sz w:val="28"/>
                <w:szCs w:val="28"/>
              </w:rPr>
            </w:pPr>
            <w:r w:rsidRPr="00B837C6">
              <w:rPr>
                <w:b/>
                <w:sz w:val="26"/>
                <w:szCs w:val="26"/>
              </w:rPr>
              <w:t xml:space="preserve">                     BỘ TRƯỞNG</w:t>
            </w:r>
          </w:p>
        </w:tc>
      </w:tr>
    </w:tbl>
    <w:p w14:paraId="29FBBDC3" w14:textId="77777777" w:rsidR="00B837C6" w:rsidRPr="00B837C6" w:rsidRDefault="00B837C6" w:rsidP="00B837C6">
      <w:pPr>
        <w:spacing w:before="120"/>
        <w:ind w:firstLine="720"/>
        <w:jc w:val="both"/>
        <w:rPr>
          <w:sz w:val="28"/>
          <w:szCs w:val="28"/>
        </w:rPr>
      </w:pPr>
    </w:p>
    <w:sectPr w:rsidR="00B837C6" w:rsidRPr="00B837C6" w:rsidSect="00A02F93">
      <w:headerReference w:type="default" r:id="rId8"/>
      <w:footerReference w:type="default" r:id="rId9"/>
      <w:pgSz w:w="11907" w:h="16840" w:code="9"/>
      <w:pgMar w:top="1134" w:right="1134" w:bottom="1134" w:left="1701" w:header="737" w:footer="414"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0AA20B" w16cid:durableId="24632382"/>
  <w16cid:commentId w16cid:paraId="489942F2" w16cid:durableId="24632387"/>
  <w16cid:commentId w16cid:paraId="4DFE6A77" w16cid:durableId="24632388"/>
  <w16cid:commentId w16cid:paraId="3447289B" w16cid:durableId="24632389"/>
  <w16cid:commentId w16cid:paraId="394B25E1" w16cid:durableId="2463238A"/>
  <w16cid:commentId w16cid:paraId="4E21CB7D" w16cid:durableId="246323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4145C" w14:textId="77777777" w:rsidR="009E04EE" w:rsidRDefault="009E04EE" w:rsidP="00B66BAF">
      <w:r>
        <w:separator/>
      </w:r>
    </w:p>
  </w:endnote>
  <w:endnote w:type="continuationSeparator" w:id="0">
    <w:p w14:paraId="17D3974F" w14:textId="77777777" w:rsidR="009E04EE" w:rsidRDefault="009E04EE" w:rsidP="00B6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78829" w14:textId="41231CBC" w:rsidR="00F83847" w:rsidRDefault="00F83847">
    <w:pPr>
      <w:pStyle w:val="Footer"/>
      <w:jc w:val="right"/>
    </w:pPr>
  </w:p>
  <w:p w14:paraId="0AEF61F1" w14:textId="77777777" w:rsidR="00F83847" w:rsidRDefault="00F838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83034" w14:textId="77777777" w:rsidR="009E04EE" w:rsidRDefault="009E04EE" w:rsidP="00B66BAF">
      <w:r>
        <w:separator/>
      </w:r>
    </w:p>
  </w:footnote>
  <w:footnote w:type="continuationSeparator" w:id="0">
    <w:p w14:paraId="198C6001" w14:textId="77777777" w:rsidR="009E04EE" w:rsidRDefault="009E04EE" w:rsidP="00B66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602932"/>
      <w:docPartObj>
        <w:docPartGallery w:val="Page Numbers (Top of Page)"/>
        <w:docPartUnique/>
      </w:docPartObj>
    </w:sdtPr>
    <w:sdtEndPr>
      <w:rPr>
        <w:noProof/>
      </w:rPr>
    </w:sdtEndPr>
    <w:sdtContent>
      <w:p w14:paraId="7DCC6979" w14:textId="1791E2C0" w:rsidR="00D25DC4" w:rsidRDefault="00D25DC4">
        <w:pPr>
          <w:pStyle w:val="Header"/>
          <w:jc w:val="center"/>
        </w:pPr>
        <w:r>
          <w:fldChar w:fldCharType="begin"/>
        </w:r>
        <w:r>
          <w:instrText xml:space="preserve"> PAGE   \* MERGEFORMAT </w:instrText>
        </w:r>
        <w:r>
          <w:fldChar w:fldCharType="separate"/>
        </w:r>
        <w:r w:rsidR="00A437C5">
          <w:rPr>
            <w:noProof/>
          </w:rPr>
          <w:t>1</w:t>
        </w:r>
        <w:r>
          <w:rPr>
            <w:noProof/>
          </w:rPr>
          <w:fldChar w:fldCharType="end"/>
        </w:r>
      </w:p>
    </w:sdtContent>
  </w:sdt>
  <w:p w14:paraId="6F1C96C6" w14:textId="77777777" w:rsidR="00F83847" w:rsidRDefault="00F838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740D5"/>
    <w:multiLevelType w:val="hybridMultilevel"/>
    <w:tmpl w:val="C082E150"/>
    <w:lvl w:ilvl="0" w:tplc="7B4ED8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195842"/>
    <w:multiLevelType w:val="hybridMultilevel"/>
    <w:tmpl w:val="A0101934"/>
    <w:lvl w:ilvl="0" w:tplc="907420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666EF4"/>
    <w:multiLevelType w:val="hybridMultilevel"/>
    <w:tmpl w:val="E52EA96C"/>
    <w:lvl w:ilvl="0" w:tplc="F836DEC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960D87"/>
    <w:multiLevelType w:val="hybridMultilevel"/>
    <w:tmpl w:val="47842B12"/>
    <w:lvl w:ilvl="0" w:tplc="B8F07B8C">
      <w:start w:val="7"/>
      <w:numFmt w:val="lowerLetter"/>
      <w:lvlText w:val="%1)"/>
      <w:lvlJc w:val="left"/>
      <w:pPr>
        <w:ind w:left="103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4D0E8CA8">
      <w:start w:val="1"/>
      <w:numFmt w:val="lowerLetter"/>
      <w:lvlText w:val="%2"/>
      <w:lvlJc w:val="left"/>
      <w:pPr>
        <w:ind w:left="183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B40A787A">
      <w:start w:val="1"/>
      <w:numFmt w:val="lowerRoman"/>
      <w:lvlText w:val="%3"/>
      <w:lvlJc w:val="left"/>
      <w:pPr>
        <w:ind w:left="255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B2C5296">
      <w:start w:val="1"/>
      <w:numFmt w:val="decimal"/>
      <w:lvlText w:val="%4"/>
      <w:lvlJc w:val="left"/>
      <w:pPr>
        <w:ind w:left="327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BE067044">
      <w:start w:val="1"/>
      <w:numFmt w:val="lowerLetter"/>
      <w:lvlText w:val="%5"/>
      <w:lvlJc w:val="left"/>
      <w:pPr>
        <w:ind w:left="399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79FE6B0A">
      <w:start w:val="1"/>
      <w:numFmt w:val="lowerRoman"/>
      <w:lvlText w:val="%6"/>
      <w:lvlJc w:val="left"/>
      <w:pPr>
        <w:ind w:left="471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BF3CF596">
      <w:start w:val="1"/>
      <w:numFmt w:val="decimal"/>
      <w:lvlText w:val="%7"/>
      <w:lvlJc w:val="left"/>
      <w:pPr>
        <w:ind w:left="543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038C615A">
      <w:start w:val="1"/>
      <w:numFmt w:val="lowerLetter"/>
      <w:lvlText w:val="%8"/>
      <w:lvlJc w:val="left"/>
      <w:pPr>
        <w:ind w:left="615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44443F78">
      <w:start w:val="1"/>
      <w:numFmt w:val="lowerRoman"/>
      <w:lvlText w:val="%9"/>
      <w:lvlJc w:val="left"/>
      <w:pPr>
        <w:ind w:left="687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4">
    <w:nsid w:val="10897A95"/>
    <w:multiLevelType w:val="hybridMultilevel"/>
    <w:tmpl w:val="D15EBD2A"/>
    <w:lvl w:ilvl="0" w:tplc="B09A839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nsid w:val="202A2DD1"/>
    <w:multiLevelType w:val="hybridMultilevel"/>
    <w:tmpl w:val="372CED42"/>
    <w:lvl w:ilvl="0" w:tplc="BEC65084">
      <w:start w:val="1"/>
      <w:numFmt w:val="decimal"/>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AC17AB2"/>
    <w:multiLevelType w:val="hybridMultilevel"/>
    <w:tmpl w:val="ADD2EB90"/>
    <w:lvl w:ilvl="0" w:tplc="F7146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4A0A8E"/>
    <w:multiLevelType w:val="hybridMultilevel"/>
    <w:tmpl w:val="AF06F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8A0E25"/>
    <w:multiLevelType w:val="hybridMultilevel"/>
    <w:tmpl w:val="2F4E4AF0"/>
    <w:lvl w:ilvl="0" w:tplc="206063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C473C18"/>
    <w:multiLevelType w:val="hybridMultilevel"/>
    <w:tmpl w:val="252C70F2"/>
    <w:lvl w:ilvl="0" w:tplc="27DED94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A8400C"/>
    <w:multiLevelType w:val="singleLevel"/>
    <w:tmpl w:val="C6EE1BF2"/>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11">
    <w:nsid w:val="3E0040ED"/>
    <w:multiLevelType w:val="hybridMultilevel"/>
    <w:tmpl w:val="911EB868"/>
    <w:lvl w:ilvl="0" w:tplc="A836BE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E087FA8"/>
    <w:multiLevelType w:val="hybridMultilevel"/>
    <w:tmpl w:val="FE28CB12"/>
    <w:lvl w:ilvl="0" w:tplc="5CF21174">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625101"/>
    <w:multiLevelType w:val="hybridMultilevel"/>
    <w:tmpl w:val="EACA0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1BB6310"/>
    <w:multiLevelType w:val="hybridMultilevel"/>
    <w:tmpl w:val="F0F23126"/>
    <w:lvl w:ilvl="0" w:tplc="914EC9A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8AA569A"/>
    <w:multiLevelType w:val="hybridMultilevel"/>
    <w:tmpl w:val="EB2A32DC"/>
    <w:lvl w:ilvl="0" w:tplc="C46C1F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17">
    <w:nsid w:val="4F3C6487"/>
    <w:multiLevelType w:val="hybridMultilevel"/>
    <w:tmpl w:val="1912402E"/>
    <w:lvl w:ilvl="0" w:tplc="879047F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49A5FE7"/>
    <w:multiLevelType w:val="hybridMultilevel"/>
    <w:tmpl w:val="89C6E0D0"/>
    <w:lvl w:ilvl="0" w:tplc="E7041FB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9821EA9"/>
    <w:multiLevelType w:val="hybridMultilevel"/>
    <w:tmpl w:val="6F489336"/>
    <w:lvl w:ilvl="0" w:tplc="681A072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1F71D46"/>
    <w:multiLevelType w:val="hybridMultilevel"/>
    <w:tmpl w:val="096CB2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20F2997"/>
    <w:multiLevelType w:val="hybridMultilevel"/>
    <w:tmpl w:val="804AF746"/>
    <w:lvl w:ilvl="0" w:tplc="9116A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4684794"/>
    <w:multiLevelType w:val="hybridMultilevel"/>
    <w:tmpl w:val="DC2E4F42"/>
    <w:lvl w:ilvl="0" w:tplc="507869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6C86505"/>
    <w:multiLevelType w:val="hybridMultilevel"/>
    <w:tmpl w:val="D3ECBF9C"/>
    <w:lvl w:ilvl="0" w:tplc="F8AA3C6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21"/>
  </w:num>
  <w:num w:numId="3">
    <w:abstractNumId w:val="9"/>
  </w:num>
  <w:num w:numId="4">
    <w:abstractNumId w:val="8"/>
  </w:num>
  <w:num w:numId="5">
    <w:abstractNumId w:val="19"/>
  </w:num>
  <w:num w:numId="6">
    <w:abstractNumId w:val="14"/>
  </w:num>
  <w:num w:numId="7">
    <w:abstractNumId w:val="23"/>
  </w:num>
  <w:num w:numId="8">
    <w:abstractNumId w:val="17"/>
  </w:num>
  <w:num w:numId="9">
    <w:abstractNumId w:val="6"/>
  </w:num>
  <w:num w:numId="10">
    <w:abstractNumId w:val="20"/>
  </w:num>
  <w:num w:numId="11">
    <w:abstractNumId w:val="13"/>
  </w:num>
  <w:num w:numId="12">
    <w:abstractNumId w:val="18"/>
  </w:num>
  <w:num w:numId="13">
    <w:abstractNumId w:val="2"/>
  </w:num>
  <w:num w:numId="14">
    <w:abstractNumId w:val="4"/>
  </w:num>
  <w:num w:numId="15">
    <w:abstractNumId w:val="15"/>
  </w:num>
  <w:num w:numId="16">
    <w:abstractNumId w:val="7"/>
  </w:num>
  <w:num w:numId="17">
    <w:abstractNumId w:val="1"/>
  </w:num>
  <w:num w:numId="18">
    <w:abstractNumId w:val="0"/>
  </w:num>
  <w:num w:numId="19">
    <w:abstractNumId w:val="3"/>
  </w:num>
  <w:num w:numId="20">
    <w:abstractNumId w:val="12"/>
  </w:num>
  <w:num w:numId="21">
    <w:abstractNumId w:val="10"/>
  </w:num>
  <w:num w:numId="22">
    <w:abstractNumId w:val="16"/>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655"/>
    <w:rsid w:val="00000BF4"/>
    <w:rsid w:val="00000F22"/>
    <w:rsid w:val="00002B3B"/>
    <w:rsid w:val="0000340D"/>
    <w:rsid w:val="00004311"/>
    <w:rsid w:val="0000696B"/>
    <w:rsid w:val="00006B1C"/>
    <w:rsid w:val="00007423"/>
    <w:rsid w:val="00015A52"/>
    <w:rsid w:val="000163C2"/>
    <w:rsid w:val="00017FC8"/>
    <w:rsid w:val="00027AAE"/>
    <w:rsid w:val="00031532"/>
    <w:rsid w:val="00034378"/>
    <w:rsid w:val="000343CF"/>
    <w:rsid w:val="00035AD7"/>
    <w:rsid w:val="00037351"/>
    <w:rsid w:val="00041C8E"/>
    <w:rsid w:val="0004211F"/>
    <w:rsid w:val="00042357"/>
    <w:rsid w:val="00043AC8"/>
    <w:rsid w:val="00044A02"/>
    <w:rsid w:val="00045D00"/>
    <w:rsid w:val="00046B11"/>
    <w:rsid w:val="0004794D"/>
    <w:rsid w:val="00050FEE"/>
    <w:rsid w:val="0005132D"/>
    <w:rsid w:val="000517CF"/>
    <w:rsid w:val="00053353"/>
    <w:rsid w:val="00054CA6"/>
    <w:rsid w:val="00055B42"/>
    <w:rsid w:val="00055F9B"/>
    <w:rsid w:val="00057C39"/>
    <w:rsid w:val="0006188C"/>
    <w:rsid w:val="00062503"/>
    <w:rsid w:val="000643AB"/>
    <w:rsid w:val="000659CD"/>
    <w:rsid w:val="00066A7B"/>
    <w:rsid w:val="00070518"/>
    <w:rsid w:val="00070D2D"/>
    <w:rsid w:val="000736A8"/>
    <w:rsid w:val="00074BA0"/>
    <w:rsid w:val="00075FB8"/>
    <w:rsid w:val="00076C2A"/>
    <w:rsid w:val="00077277"/>
    <w:rsid w:val="00080022"/>
    <w:rsid w:val="00084857"/>
    <w:rsid w:val="00085102"/>
    <w:rsid w:val="00086687"/>
    <w:rsid w:val="000866A8"/>
    <w:rsid w:val="00086D33"/>
    <w:rsid w:val="000878F9"/>
    <w:rsid w:val="00090A6D"/>
    <w:rsid w:val="00090E11"/>
    <w:rsid w:val="00090FF4"/>
    <w:rsid w:val="00091583"/>
    <w:rsid w:val="00092AF4"/>
    <w:rsid w:val="000933E7"/>
    <w:rsid w:val="00094325"/>
    <w:rsid w:val="00095134"/>
    <w:rsid w:val="00095285"/>
    <w:rsid w:val="000962A4"/>
    <w:rsid w:val="000A1808"/>
    <w:rsid w:val="000A365A"/>
    <w:rsid w:val="000A61EB"/>
    <w:rsid w:val="000B0257"/>
    <w:rsid w:val="000B34D6"/>
    <w:rsid w:val="000B35CA"/>
    <w:rsid w:val="000B35CC"/>
    <w:rsid w:val="000B4A15"/>
    <w:rsid w:val="000B7052"/>
    <w:rsid w:val="000C09B2"/>
    <w:rsid w:val="000C1ED3"/>
    <w:rsid w:val="000C49C0"/>
    <w:rsid w:val="000C7F6F"/>
    <w:rsid w:val="000D2063"/>
    <w:rsid w:val="000D38E3"/>
    <w:rsid w:val="000D3C4B"/>
    <w:rsid w:val="000D4167"/>
    <w:rsid w:val="000D5349"/>
    <w:rsid w:val="000D582A"/>
    <w:rsid w:val="000D5FB5"/>
    <w:rsid w:val="000D713B"/>
    <w:rsid w:val="000D7E5C"/>
    <w:rsid w:val="000E18A6"/>
    <w:rsid w:val="000E21C8"/>
    <w:rsid w:val="000E2EE9"/>
    <w:rsid w:val="000E340A"/>
    <w:rsid w:val="000E35F8"/>
    <w:rsid w:val="000E3F3D"/>
    <w:rsid w:val="000E4113"/>
    <w:rsid w:val="000E4CFD"/>
    <w:rsid w:val="000E4DDD"/>
    <w:rsid w:val="000F073A"/>
    <w:rsid w:val="000F5C5E"/>
    <w:rsid w:val="000F6689"/>
    <w:rsid w:val="000F753F"/>
    <w:rsid w:val="000F788D"/>
    <w:rsid w:val="00100CE6"/>
    <w:rsid w:val="001013A1"/>
    <w:rsid w:val="00101E77"/>
    <w:rsid w:val="00103176"/>
    <w:rsid w:val="00103DAA"/>
    <w:rsid w:val="00106EA2"/>
    <w:rsid w:val="0011195F"/>
    <w:rsid w:val="00112206"/>
    <w:rsid w:val="001131A0"/>
    <w:rsid w:val="001138CE"/>
    <w:rsid w:val="00115416"/>
    <w:rsid w:val="001175DE"/>
    <w:rsid w:val="0012043C"/>
    <w:rsid w:val="00121765"/>
    <w:rsid w:val="001239AA"/>
    <w:rsid w:val="00123F08"/>
    <w:rsid w:val="00125F5E"/>
    <w:rsid w:val="001268C0"/>
    <w:rsid w:val="00126E39"/>
    <w:rsid w:val="00132D44"/>
    <w:rsid w:val="00141B3D"/>
    <w:rsid w:val="00143666"/>
    <w:rsid w:val="00144F80"/>
    <w:rsid w:val="00147F0D"/>
    <w:rsid w:val="0015230C"/>
    <w:rsid w:val="00152C26"/>
    <w:rsid w:val="001533BC"/>
    <w:rsid w:val="00155F35"/>
    <w:rsid w:val="00156D9B"/>
    <w:rsid w:val="001602C3"/>
    <w:rsid w:val="00163D83"/>
    <w:rsid w:val="00164B7A"/>
    <w:rsid w:val="00165E3A"/>
    <w:rsid w:val="001660DB"/>
    <w:rsid w:val="001677B9"/>
    <w:rsid w:val="00167869"/>
    <w:rsid w:val="00173713"/>
    <w:rsid w:val="00173CB4"/>
    <w:rsid w:val="00174261"/>
    <w:rsid w:val="00176DA1"/>
    <w:rsid w:val="00180463"/>
    <w:rsid w:val="00180812"/>
    <w:rsid w:val="00182F89"/>
    <w:rsid w:val="0018328C"/>
    <w:rsid w:val="00184E49"/>
    <w:rsid w:val="001857A5"/>
    <w:rsid w:val="001862C7"/>
    <w:rsid w:val="001875A2"/>
    <w:rsid w:val="0019032E"/>
    <w:rsid w:val="00190EFF"/>
    <w:rsid w:val="0019165F"/>
    <w:rsid w:val="00194425"/>
    <w:rsid w:val="001979B5"/>
    <w:rsid w:val="001A01E4"/>
    <w:rsid w:val="001A36F5"/>
    <w:rsid w:val="001A3C38"/>
    <w:rsid w:val="001A43B3"/>
    <w:rsid w:val="001B17C6"/>
    <w:rsid w:val="001B2EB5"/>
    <w:rsid w:val="001B34C7"/>
    <w:rsid w:val="001B57B0"/>
    <w:rsid w:val="001B6904"/>
    <w:rsid w:val="001B79F4"/>
    <w:rsid w:val="001C24D0"/>
    <w:rsid w:val="001C31FD"/>
    <w:rsid w:val="001C3758"/>
    <w:rsid w:val="001C3E17"/>
    <w:rsid w:val="001C4D06"/>
    <w:rsid w:val="001C5BE6"/>
    <w:rsid w:val="001D2417"/>
    <w:rsid w:val="001D4308"/>
    <w:rsid w:val="001D440B"/>
    <w:rsid w:val="001D5094"/>
    <w:rsid w:val="001D5AB8"/>
    <w:rsid w:val="001D641E"/>
    <w:rsid w:val="001D7D83"/>
    <w:rsid w:val="001E1146"/>
    <w:rsid w:val="001E191D"/>
    <w:rsid w:val="001E2A8D"/>
    <w:rsid w:val="001E40D6"/>
    <w:rsid w:val="001E4B55"/>
    <w:rsid w:val="001E4BAF"/>
    <w:rsid w:val="001E6A66"/>
    <w:rsid w:val="001F0D35"/>
    <w:rsid w:val="001F14C4"/>
    <w:rsid w:val="001F21CA"/>
    <w:rsid w:val="001F3960"/>
    <w:rsid w:val="001F3D6D"/>
    <w:rsid w:val="001F3DBD"/>
    <w:rsid w:val="001F3FF2"/>
    <w:rsid w:val="001F73BD"/>
    <w:rsid w:val="00200DE9"/>
    <w:rsid w:val="002019E1"/>
    <w:rsid w:val="00202B99"/>
    <w:rsid w:val="00202FD2"/>
    <w:rsid w:val="00203183"/>
    <w:rsid w:val="00205542"/>
    <w:rsid w:val="00212870"/>
    <w:rsid w:val="00217266"/>
    <w:rsid w:val="002176F7"/>
    <w:rsid w:val="002203D4"/>
    <w:rsid w:val="00220A54"/>
    <w:rsid w:val="0022186F"/>
    <w:rsid w:val="00222E2D"/>
    <w:rsid w:val="00224CEB"/>
    <w:rsid w:val="00225459"/>
    <w:rsid w:val="00226A35"/>
    <w:rsid w:val="002306E7"/>
    <w:rsid w:val="0023110C"/>
    <w:rsid w:val="00231509"/>
    <w:rsid w:val="00234BC0"/>
    <w:rsid w:val="00235580"/>
    <w:rsid w:val="0023596D"/>
    <w:rsid w:val="00236370"/>
    <w:rsid w:val="00240698"/>
    <w:rsid w:val="00241ACD"/>
    <w:rsid w:val="00241EB9"/>
    <w:rsid w:val="002439E5"/>
    <w:rsid w:val="00244A90"/>
    <w:rsid w:val="00246E25"/>
    <w:rsid w:val="002472FF"/>
    <w:rsid w:val="00247C57"/>
    <w:rsid w:val="00247F08"/>
    <w:rsid w:val="002503FA"/>
    <w:rsid w:val="002504B4"/>
    <w:rsid w:val="00250839"/>
    <w:rsid w:val="00250A2E"/>
    <w:rsid w:val="002519C7"/>
    <w:rsid w:val="00254653"/>
    <w:rsid w:val="0025738C"/>
    <w:rsid w:val="00262B29"/>
    <w:rsid w:val="0026550D"/>
    <w:rsid w:val="002667E9"/>
    <w:rsid w:val="00267B17"/>
    <w:rsid w:val="00270824"/>
    <w:rsid w:val="00275C69"/>
    <w:rsid w:val="00275DED"/>
    <w:rsid w:val="00280036"/>
    <w:rsid w:val="0028733F"/>
    <w:rsid w:val="002878A7"/>
    <w:rsid w:val="00290E9A"/>
    <w:rsid w:val="00292E5E"/>
    <w:rsid w:val="00293D0C"/>
    <w:rsid w:val="00294E64"/>
    <w:rsid w:val="00295433"/>
    <w:rsid w:val="002957FF"/>
    <w:rsid w:val="0029651A"/>
    <w:rsid w:val="002977AE"/>
    <w:rsid w:val="00297944"/>
    <w:rsid w:val="002A1083"/>
    <w:rsid w:val="002A1E5F"/>
    <w:rsid w:val="002A28E7"/>
    <w:rsid w:val="002A3510"/>
    <w:rsid w:val="002A46B8"/>
    <w:rsid w:val="002A4906"/>
    <w:rsid w:val="002A5DF5"/>
    <w:rsid w:val="002A7CA0"/>
    <w:rsid w:val="002B037D"/>
    <w:rsid w:val="002B09C1"/>
    <w:rsid w:val="002B1D38"/>
    <w:rsid w:val="002B340D"/>
    <w:rsid w:val="002B554C"/>
    <w:rsid w:val="002B7117"/>
    <w:rsid w:val="002C4036"/>
    <w:rsid w:val="002C6928"/>
    <w:rsid w:val="002D1FDA"/>
    <w:rsid w:val="002D28F1"/>
    <w:rsid w:val="002D3425"/>
    <w:rsid w:val="002D40D8"/>
    <w:rsid w:val="002D5F2D"/>
    <w:rsid w:val="002D69DC"/>
    <w:rsid w:val="002D7779"/>
    <w:rsid w:val="002E3B2B"/>
    <w:rsid w:val="002E4B0D"/>
    <w:rsid w:val="002E7E19"/>
    <w:rsid w:val="002F12DB"/>
    <w:rsid w:val="002F26D2"/>
    <w:rsid w:val="002F294E"/>
    <w:rsid w:val="002F39F5"/>
    <w:rsid w:val="002F40F7"/>
    <w:rsid w:val="002F4234"/>
    <w:rsid w:val="002F476C"/>
    <w:rsid w:val="002F7431"/>
    <w:rsid w:val="003024BD"/>
    <w:rsid w:val="003054E7"/>
    <w:rsid w:val="00310B84"/>
    <w:rsid w:val="00310BA8"/>
    <w:rsid w:val="00312AAD"/>
    <w:rsid w:val="00312D8B"/>
    <w:rsid w:val="00313CF8"/>
    <w:rsid w:val="00315C37"/>
    <w:rsid w:val="0031641D"/>
    <w:rsid w:val="003178B7"/>
    <w:rsid w:val="00321232"/>
    <w:rsid w:val="003262C1"/>
    <w:rsid w:val="00326910"/>
    <w:rsid w:val="003273E5"/>
    <w:rsid w:val="0033105A"/>
    <w:rsid w:val="003335AA"/>
    <w:rsid w:val="003340C8"/>
    <w:rsid w:val="0034012F"/>
    <w:rsid w:val="00340775"/>
    <w:rsid w:val="003413B5"/>
    <w:rsid w:val="00341673"/>
    <w:rsid w:val="0034207F"/>
    <w:rsid w:val="0034377A"/>
    <w:rsid w:val="0034795D"/>
    <w:rsid w:val="003512F5"/>
    <w:rsid w:val="00356B61"/>
    <w:rsid w:val="003601AA"/>
    <w:rsid w:val="00361E3C"/>
    <w:rsid w:val="003643E9"/>
    <w:rsid w:val="00365056"/>
    <w:rsid w:val="00365C24"/>
    <w:rsid w:val="003677D1"/>
    <w:rsid w:val="003704AD"/>
    <w:rsid w:val="00372F19"/>
    <w:rsid w:val="00373C4F"/>
    <w:rsid w:val="0037557F"/>
    <w:rsid w:val="00375A53"/>
    <w:rsid w:val="003768C4"/>
    <w:rsid w:val="003769C0"/>
    <w:rsid w:val="00383267"/>
    <w:rsid w:val="00383EAD"/>
    <w:rsid w:val="00384C29"/>
    <w:rsid w:val="00385928"/>
    <w:rsid w:val="00390DE5"/>
    <w:rsid w:val="00391FCF"/>
    <w:rsid w:val="00397BFC"/>
    <w:rsid w:val="00397D9C"/>
    <w:rsid w:val="003A13D9"/>
    <w:rsid w:val="003B0AE1"/>
    <w:rsid w:val="003B4A56"/>
    <w:rsid w:val="003B6B95"/>
    <w:rsid w:val="003B6BCB"/>
    <w:rsid w:val="003C0A7E"/>
    <w:rsid w:val="003C177B"/>
    <w:rsid w:val="003C34CA"/>
    <w:rsid w:val="003C41E3"/>
    <w:rsid w:val="003C4860"/>
    <w:rsid w:val="003C5563"/>
    <w:rsid w:val="003C7138"/>
    <w:rsid w:val="003C7399"/>
    <w:rsid w:val="003D18D3"/>
    <w:rsid w:val="003D2F99"/>
    <w:rsid w:val="003D3316"/>
    <w:rsid w:val="003D4528"/>
    <w:rsid w:val="003D5A60"/>
    <w:rsid w:val="003D7146"/>
    <w:rsid w:val="003E25DA"/>
    <w:rsid w:val="003E4C64"/>
    <w:rsid w:val="003E5CE7"/>
    <w:rsid w:val="003E6208"/>
    <w:rsid w:val="003E65F5"/>
    <w:rsid w:val="003F06BC"/>
    <w:rsid w:val="003F2C96"/>
    <w:rsid w:val="003F2D85"/>
    <w:rsid w:val="003F3766"/>
    <w:rsid w:val="003F4867"/>
    <w:rsid w:val="003F511B"/>
    <w:rsid w:val="00400677"/>
    <w:rsid w:val="00401D67"/>
    <w:rsid w:val="00402797"/>
    <w:rsid w:val="00407093"/>
    <w:rsid w:val="0041139B"/>
    <w:rsid w:val="00411F57"/>
    <w:rsid w:val="004124B2"/>
    <w:rsid w:val="0041347D"/>
    <w:rsid w:val="00415DA9"/>
    <w:rsid w:val="004176EC"/>
    <w:rsid w:val="00417E6E"/>
    <w:rsid w:val="00417FF7"/>
    <w:rsid w:val="004248B5"/>
    <w:rsid w:val="00425ABC"/>
    <w:rsid w:val="00426840"/>
    <w:rsid w:val="00426EFF"/>
    <w:rsid w:val="0042715B"/>
    <w:rsid w:val="004307C0"/>
    <w:rsid w:val="00430FC3"/>
    <w:rsid w:val="004331ED"/>
    <w:rsid w:val="00435863"/>
    <w:rsid w:val="00436D54"/>
    <w:rsid w:val="004372F0"/>
    <w:rsid w:val="004401DC"/>
    <w:rsid w:val="00440232"/>
    <w:rsid w:val="00440464"/>
    <w:rsid w:val="00440518"/>
    <w:rsid w:val="00440854"/>
    <w:rsid w:val="00441A0C"/>
    <w:rsid w:val="00441CD4"/>
    <w:rsid w:val="004423BA"/>
    <w:rsid w:val="00442B98"/>
    <w:rsid w:val="00443D40"/>
    <w:rsid w:val="00443EFA"/>
    <w:rsid w:val="00443F4C"/>
    <w:rsid w:val="00444BEF"/>
    <w:rsid w:val="00446AF2"/>
    <w:rsid w:val="0045519A"/>
    <w:rsid w:val="004568C5"/>
    <w:rsid w:val="004604AC"/>
    <w:rsid w:val="004633E6"/>
    <w:rsid w:val="00463A8F"/>
    <w:rsid w:val="00464D51"/>
    <w:rsid w:val="004662C8"/>
    <w:rsid w:val="00472FB0"/>
    <w:rsid w:val="00473695"/>
    <w:rsid w:val="0047371D"/>
    <w:rsid w:val="00473FCF"/>
    <w:rsid w:val="00474167"/>
    <w:rsid w:val="00476C19"/>
    <w:rsid w:val="00476DA5"/>
    <w:rsid w:val="00480280"/>
    <w:rsid w:val="0048364E"/>
    <w:rsid w:val="00484A14"/>
    <w:rsid w:val="004857F8"/>
    <w:rsid w:val="004861C2"/>
    <w:rsid w:val="004907C6"/>
    <w:rsid w:val="004908B1"/>
    <w:rsid w:val="00491D75"/>
    <w:rsid w:val="00494D44"/>
    <w:rsid w:val="00496953"/>
    <w:rsid w:val="004977EC"/>
    <w:rsid w:val="00497E60"/>
    <w:rsid w:val="00497F1F"/>
    <w:rsid w:val="004A3966"/>
    <w:rsid w:val="004A45B6"/>
    <w:rsid w:val="004A4EDB"/>
    <w:rsid w:val="004A64A2"/>
    <w:rsid w:val="004A7959"/>
    <w:rsid w:val="004B0741"/>
    <w:rsid w:val="004B1A81"/>
    <w:rsid w:val="004B1C92"/>
    <w:rsid w:val="004B2751"/>
    <w:rsid w:val="004B2B60"/>
    <w:rsid w:val="004B62BF"/>
    <w:rsid w:val="004C0906"/>
    <w:rsid w:val="004C1A67"/>
    <w:rsid w:val="004C2ABA"/>
    <w:rsid w:val="004C3978"/>
    <w:rsid w:val="004C3B1F"/>
    <w:rsid w:val="004C52A7"/>
    <w:rsid w:val="004C674F"/>
    <w:rsid w:val="004C7502"/>
    <w:rsid w:val="004C7C67"/>
    <w:rsid w:val="004D0D01"/>
    <w:rsid w:val="004D7A17"/>
    <w:rsid w:val="004D7B7E"/>
    <w:rsid w:val="004E02A0"/>
    <w:rsid w:val="004E06DA"/>
    <w:rsid w:val="004E5B96"/>
    <w:rsid w:val="004E5EC6"/>
    <w:rsid w:val="004E702D"/>
    <w:rsid w:val="004F0CCA"/>
    <w:rsid w:val="004F4212"/>
    <w:rsid w:val="004F46DB"/>
    <w:rsid w:val="0050115D"/>
    <w:rsid w:val="00501F04"/>
    <w:rsid w:val="00502E7D"/>
    <w:rsid w:val="00506AE3"/>
    <w:rsid w:val="00506E98"/>
    <w:rsid w:val="00507DDB"/>
    <w:rsid w:val="0051168B"/>
    <w:rsid w:val="0051183D"/>
    <w:rsid w:val="00523DCE"/>
    <w:rsid w:val="005244CC"/>
    <w:rsid w:val="00530280"/>
    <w:rsid w:val="00530ECA"/>
    <w:rsid w:val="00532390"/>
    <w:rsid w:val="005327FF"/>
    <w:rsid w:val="00532F1C"/>
    <w:rsid w:val="0053527D"/>
    <w:rsid w:val="0053672D"/>
    <w:rsid w:val="00540916"/>
    <w:rsid w:val="00540E18"/>
    <w:rsid w:val="005417A7"/>
    <w:rsid w:val="005438C6"/>
    <w:rsid w:val="005446CF"/>
    <w:rsid w:val="00550F60"/>
    <w:rsid w:val="00551EC9"/>
    <w:rsid w:val="0055215F"/>
    <w:rsid w:val="005572F7"/>
    <w:rsid w:val="00557B98"/>
    <w:rsid w:val="00557BDE"/>
    <w:rsid w:val="0056043B"/>
    <w:rsid w:val="0056219C"/>
    <w:rsid w:val="005621E1"/>
    <w:rsid w:val="00570A19"/>
    <w:rsid w:val="00571B1B"/>
    <w:rsid w:val="00574432"/>
    <w:rsid w:val="00577149"/>
    <w:rsid w:val="00577A60"/>
    <w:rsid w:val="00583CA5"/>
    <w:rsid w:val="005860A2"/>
    <w:rsid w:val="0058645C"/>
    <w:rsid w:val="005942CF"/>
    <w:rsid w:val="0059576A"/>
    <w:rsid w:val="005965C6"/>
    <w:rsid w:val="00597AEF"/>
    <w:rsid w:val="00597E88"/>
    <w:rsid w:val="005A240C"/>
    <w:rsid w:val="005A41A8"/>
    <w:rsid w:val="005A4646"/>
    <w:rsid w:val="005A500C"/>
    <w:rsid w:val="005A61E0"/>
    <w:rsid w:val="005A7947"/>
    <w:rsid w:val="005B79DF"/>
    <w:rsid w:val="005B7C92"/>
    <w:rsid w:val="005C1814"/>
    <w:rsid w:val="005C1AB7"/>
    <w:rsid w:val="005C7257"/>
    <w:rsid w:val="005D72C1"/>
    <w:rsid w:val="005E33A0"/>
    <w:rsid w:val="005E3B19"/>
    <w:rsid w:val="005E40D3"/>
    <w:rsid w:val="005E5D22"/>
    <w:rsid w:val="005E5EBC"/>
    <w:rsid w:val="005E63BB"/>
    <w:rsid w:val="005E715D"/>
    <w:rsid w:val="005E72BB"/>
    <w:rsid w:val="005F0DCC"/>
    <w:rsid w:val="005F0FAB"/>
    <w:rsid w:val="005F23E5"/>
    <w:rsid w:val="005F37E6"/>
    <w:rsid w:val="005F4635"/>
    <w:rsid w:val="006034E2"/>
    <w:rsid w:val="00604389"/>
    <w:rsid w:val="00604415"/>
    <w:rsid w:val="006061CF"/>
    <w:rsid w:val="0060778F"/>
    <w:rsid w:val="00607846"/>
    <w:rsid w:val="006125CB"/>
    <w:rsid w:val="00616996"/>
    <w:rsid w:val="00617445"/>
    <w:rsid w:val="00617F51"/>
    <w:rsid w:val="006211DB"/>
    <w:rsid w:val="00624E16"/>
    <w:rsid w:val="006266CE"/>
    <w:rsid w:val="00626C69"/>
    <w:rsid w:val="00634C20"/>
    <w:rsid w:val="00642C7A"/>
    <w:rsid w:val="00643347"/>
    <w:rsid w:val="0064348B"/>
    <w:rsid w:val="006466A0"/>
    <w:rsid w:val="006474C9"/>
    <w:rsid w:val="0065013F"/>
    <w:rsid w:val="006502C3"/>
    <w:rsid w:val="0065197F"/>
    <w:rsid w:val="00651DBD"/>
    <w:rsid w:val="006546A7"/>
    <w:rsid w:val="006557EC"/>
    <w:rsid w:val="00655A96"/>
    <w:rsid w:val="00656D50"/>
    <w:rsid w:val="0066219A"/>
    <w:rsid w:val="0066220B"/>
    <w:rsid w:val="006626F6"/>
    <w:rsid w:val="00665F5D"/>
    <w:rsid w:val="006660CE"/>
    <w:rsid w:val="00666259"/>
    <w:rsid w:val="00667A45"/>
    <w:rsid w:val="00675845"/>
    <w:rsid w:val="00676FC9"/>
    <w:rsid w:val="00680766"/>
    <w:rsid w:val="006813F5"/>
    <w:rsid w:val="00681923"/>
    <w:rsid w:val="006823B1"/>
    <w:rsid w:val="00683ACE"/>
    <w:rsid w:val="00684309"/>
    <w:rsid w:val="00690824"/>
    <w:rsid w:val="00691F4B"/>
    <w:rsid w:val="00692BE4"/>
    <w:rsid w:val="00693E84"/>
    <w:rsid w:val="006A041D"/>
    <w:rsid w:val="006A10EB"/>
    <w:rsid w:val="006A1E6F"/>
    <w:rsid w:val="006A43B0"/>
    <w:rsid w:val="006A4F63"/>
    <w:rsid w:val="006A77EA"/>
    <w:rsid w:val="006A7928"/>
    <w:rsid w:val="006B15EC"/>
    <w:rsid w:val="006B22A2"/>
    <w:rsid w:val="006B45B1"/>
    <w:rsid w:val="006B4AC0"/>
    <w:rsid w:val="006B7DC3"/>
    <w:rsid w:val="006C00E5"/>
    <w:rsid w:val="006C3D38"/>
    <w:rsid w:val="006C454D"/>
    <w:rsid w:val="006C494B"/>
    <w:rsid w:val="006C6C65"/>
    <w:rsid w:val="006D45BC"/>
    <w:rsid w:val="006D4E80"/>
    <w:rsid w:val="006E0C8E"/>
    <w:rsid w:val="006E103B"/>
    <w:rsid w:val="006E2153"/>
    <w:rsid w:val="006E4844"/>
    <w:rsid w:val="006E51C8"/>
    <w:rsid w:val="006E5833"/>
    <w:rsid w:val="006E5999"/>
    <w:rsid w:val="006E72CD"/>
    <w:rsid w:val="006F2063"/>
    <w:rsid w:val="006F4D19"/>
    <w:rsid w:val="006F6ADF"/>
    <w:rsid w:val="00700630"/>
    <w:rsid w:val="00701B26"/>
    <w:rsid w:val="00702D99"/>
    <w:rsid w:val="00704B4E"/>
    <w:rsid w:val="007065EC"/>
    <w:rsid w:val="00707FAF"/>
    <w:rsid w:val="00711B63"/>
    <w:rsid w:val="00714789"/>
    <w:rsid w:val="00714A59"/>
    <w:rsid w:val="007154A5"/>
    <w:rsid w:val="00715E6C"/>
    <w:rsid w:val="007162C2"/>
    <w:rsid w:val="0072299B"/>
    <w:rsid w:val="007266FF"/>
    <w:rsid w:val="007272C0"/>
    <w:rsid w:val="0073008F"/>
    <w:rsid w:val="00734722"/>
    <w:rsid w:val="007349D6"/>
    <w:rsid w:val="00734B56"/>
    <w:rsid w:val="007375B2"/>
    <w:rsid w:val="00741882"/>
    <w:rsid w:val="00741BF2"/>
    <w:rsid w:val="00742C3A"/>
    <w:rsid w:val="00745797"/>
    <w:rsid w:val="0074763D"/>
    <w:rsid w:val="0074770B"/>
    <w:rsid w:val="00747E17"/>
    <w:rsid w:val="00754430"/>
    <w:rsid w:val="00756DF3"/>
    <w:rsid w:val="007579DE"/>
    <w:rsid w:val="00760EB8"/>
    <w:rsid w:val="00761C83"/>
    <w:rsid w:val="0076222F"/>
    <w:rsid w:val="0076346B"/>
    <w:rsid w:val="00770155"/>
    <w:rsid w:val="00770FE4"/>
    <w:rsid w:val="00772B45"/>
    <w:rsid w:val="00772B6C"/>
    <w:rsid w:val="007737AB"/>
    <w:rsid w:val="00775C2C"/>
    <w:rsid w:val="00777652"/>
    <w:rsid w:val="0078186C"/>
    <w:rsid w:val="00781888"/>
    <w:rsid w:val="00783353"/>
    <w:rsid w:val="0079151F"/>
    <w:rsid w:val="00791A7E"/>
    <w:rsid w:val="00792F98"/>
    <w:rsid w:val="00793E01"/>
    <w:rsid w:val="00795B51"/>
    <w:rsid w:val="007A117E"/>
    <w:rsid w:val="007A142D"/>
    <w:rsid w:val="007B01D9"/>
    <w:rsid w:val="007B0D4F"/>
    <w:rsid w:val="007B2678"/>
    <w:rsid w:val="007B341C"/>
    <w:rsid w:val="007B3A13"/>
    <w:rsid w:val="007B506F"/>
    <w:rsid w:val="007B7911"/>
    <w:rsid w:val="007C445F"/>
    <w:rsid w:val="007C7600"/>
    <w:rsid w:val="007C7A09"/>
    <w:rsid w:val="007C7A3F"/>
    <w:rsid w:val="007D0879"/>
    <w:rsid w:val="007D0E68"/>
    <w:rsid w:val="007D2DDF"/>
    <w:rsid w:val="007D3175"/>
    <w:rsid w:val="007D3C61"/>
    <w:rsid w:val="007D4F57"/>
    <w:rsid w:val="007E275E"/>
    <w:rsid w:val="007E2F76"/>
    <w:rsid w:val="007E352B"/>
    <w:rsid w:val="007E450E"/>
    <w:rsid w:val="007E7290"/>
    <w:rsid w:val="007F0316"/>
    <w:rsid w:val="007F0EAE"/>
    <w:rsid w:val="007F106C"/>
    <w:rsid w:val="007F4C9E"/>
    <w:rsid w:val="007F4F7B"/>
    <w:rsid w:val="00800743"/>
    <w:rsid w:val="00801D84"/>
    <w:rsid w:val="00802AD7"/>
    <w:rsid w:val="008033E8"/>
    <w:rsid w:val="00804CFE"/>
    <w:rsid w:val="0080755F"/>
    <w:rsid w:val="00807A93"/>
    <w:rsid w:val="00811080"/>
    <w:rsid w:val="00812C04"/>
    <w:rsid w:val="00813DDA"/>
    <w:rsid w:val="0081479C"/>
    <w:rsid w:val="008148AC"/>
    <w:rsid w:val="00816F16"/>
    <w:rsid w:val="008206E0"/>
    <w:rsid w:val="00821459"/>
    <w:rsid w:val="008214BC"/>
    <w:rsid w:val="00824AD5"/>
    <w:rsid w:val="008261A7"/>
    <w:rsid w:val="00826243"/>
    <w:rsid w:val="00830562"/>
    <w:rsid w:val="00834C0E"/>
    <w:rsid w:val="00835719"/>
    <w:rsid w:val="00835BC9"/>
    <w:rsid w:val="0083622F"/>
    <w:rsid w:val="00836F69"/>
    <w:rsid w:val="0083748C"/>
    <w:rsid w:val="0084068F"/>
    <w:rsid w:val="00841488"/>
    <w:rsid w:val="008459F0"/>
    <w:rsid w:val="008505D2"/>
    <w:rsid w:val="00851A5B"/>
    <w:rsid w:val="00851BA1"/>
    <w:rsid w:val="008529C3"/>
    <w:rsid w:val="00855A67"/>
    <w:rsid w:val="00864340"/>
    <w:rsid w:val="00864859"/>
    <w:rsid w:val="00866A93"/>
    <w:rsid w:val="00867DD1"/>
    <w:rsid w:val="00870147"/>
    <w:rsid w:val="00871C9B"/>
    <w:rsid w:val="0087211B"/>
    <w:rsid w:val="00872B24"/>
    <w:rsid w:val="00873468"/>
    <w:rsid w:val="008745C0"/>
    <w:rsid w:val="00874FAE"/>
    <w:rsid w:val="0087539A"/>
    <w:rsid w:val="00880ABA"/>
    <w:rsid w:val="00880C3D"/>
    <w:rsid w:val="0088151E"/>
    <w:rsid w:val="00881D4C"/>
    <w:rsid w:val="00881FB8"/>
    <w:rsid w:val="00882477"/>
    <w:rsid w:val="00883037"/>
    <w:rsid w:val="008843F7"/>
    <w:rsid w:val="008868BC"/>
    <w:rsid w:val="00887200"/>
    <w:rsid w:val="0088756F"/>
    <w:rsid w:val="008877CB"/>
    <w:rsid w:val="00891058"/>
    <w:rsid w:val="00893550"/>
    <w:rsid w:val="00893ACB"/>
    <w:rsid w:val="00895EB6"/>
    <w:rsid w:val="008960D2"/>
    <w:rsid w:val="008A0933"/>
    <w:rsid w:val="008A1F74"/>
    <w:rsid w:val="008A50CE"/>
    <w:rsid w:val="008A55F7"/>
    <w:rsid w:val="008A6E43"/>
    <w:rsid w:val="008B1DDD"/>
    <w:rsid w:val="008B2E02"/>
    <w:rsid w:val="008B3F1B"/>
    <w:rsid w:val="008B6D07"/>
    <w:rsid w:val="008C0960"/>
    <w:rsid w:val="008C3B51"/>
    <w:rsid w:val="008C42B3"/>
    <w:rsid w:val="008C47E8"/>
    <w:rsid w:val="008C75B0"/>
    <w:rsid w:val="008D12CB"/>
    <w:rsid w:val="008D2604"/>
    <w:rsid w:val="008D6A22"/>
    <w:rsid w:val="008D7BCC"/>
    <w:rsid w:val="008E0C29"/>
    <w:rsid w:val="008E2E6A"/>
    <w:rsid w:val="008E3312"/>
    <w:rsid w:val="008E3EC1"/>
    <w:rsid w:val="008E71CC"/>
    <w:rsid w:val="008E72EC"/>
    <w:rsid w:val="008F0208"/>
    <w:rsid w:val="008F558E"/>
    <w:rsid w:val="008F5D03"/>
    <w:rsid w:val="008F74B1"/>
    <w:rsid w:val="00901270"/>
    <w:rsid w:val="00901386"/>
    <w:rsid w:val="00901EF2"/>
    <w:rsid w:val="0090326B"/>
    <w:rsid w:val="00904A2A"/>
    <w:rsid w:val="00905D8B"/>
    <w:rsid w:val="00910238"/>
    <w:rsid w:val="00910AE1"/>
    <w:rsid w:val="00911A8D"/>
    <w:rsid w:val="00911F18"/>
    <w:rsid w:val="00912198"/>
    <w:rsid w:val="0091410D"/>
    <w:rsid w:val="00914AB6"/>
    <w:rsid w:val="00925F4F"/>
    <w:rsid w:val="00926388"/>
    <w:rsid w:val="00926682"/>
    <w:rsid w:val="00926E28"/>
    <w:rsid w:val="00930098"/>
    <w:rsid w:val="00931D94"/>
    <w:rsid w:val="00935169"/>
    <w:rsid w:val="009357E3"/>
    <w:rsid w:val="009378D3"/>
    <w:rsid w:val="009420C7"/>
    <w:rsid w:val="0094235E"/>
    <w:rsid w:val="00943CFC"/>
    <w:rsid w:val="00945186"/>
    <w:rsid w:val="009453C2"/>
    <w:rsid w:val="009454F6"/>
    <w:rsid w:val="009457DA"/>
    <w:rsid w:val="00945CD3"/>
    <w:rsid w:val="00946013"/>
    <w:rsid w:val="009461ED"/>
    <w:rsid w:val="009462DB"/>
    <w:rsid w:val="00946A43"/>
    <w:rsid w:val="009472D1"/>
    <w:rsid w:val="009477A1"/>
    <w:rsid w:val="00950019"/>
    <w:rsid w:val="00950B19"/>
    <w:rsid w:val="009519F7"/>
    <w:rsid w:val="00955F4C"/>
    <w:rsid w:val="009566B7"/>
    <w:rsid w:val="00957C8F"/>
    <w:rsid w:val="00960284"/>
    <w:rsid w:val="009622D4"/>
    <w:rsid w:val="00962553"/>
    <w:rsid w:val="00965417"/>
    <w:rsid w:val="00965F76"/>
    <w:rsid w:val="0096676C"/>
    <w:rsid w:val="00966E18"/>
    <w:rsid w:val="00977359"/>
    <w:rsid w:val="009801FF"/>
    <w:rsid w:val="0098181E"/>
    <w:rsid w:val="0098194C"/>
    <w:rsid w:val="0098298B"/>
    <w:rsid w:val="009841A8"/>
    <w:rsid w:val="0099387A"/>
    <w:rsid w:val="00994CA6"/>
    <w:rsid w:val="00995636"/>
    <w:rsid w:val="00996878"/>
    <w:rsid w:val="00997BBA"/>
    <w:rsid w:val="009A3828"/>
    <w:rsid w:val="009A482C"/>
    <w:rsid w:val="009A4F4B"/>
    <w:rsid w:val="009B0E64"/>
    <w:rsid w:val="009B1939"/>
    <w:rsid w:val="009B1D85"/>
    <w:rsid w:val="009B4614"/>
    <w:rsid w:val="009B4953"/>
    <w:rsid w:val="009B4F7B"/>
    <w:rsid w:val="009B602B"/>
    <w:rsid w:val="009B63DA"/>
    <w:rsid w:val="009B6509"/>
    <w:rsid w:val="009C18D6"/>
    <w:rsid w:val="009C3F51"/>
    <w:rsid w:val="009D05A8"/>
    <w:rsid w:val="009D4DD8"/>
    <w:rsid w:val="009D5937"/>
    <w:rsid w:val="009D7196"/>
    <w:rsid w:val="009E04EE"/>
    <w:rsid w:val="009E0565"/>
    <w:rsid w:val="009E09F5"/>
    <w:rsid w:val="009E0BE0"/>
    <w:rsid w:val="009E1408"/>
    <w:rsid w:val="009E1586"/>
    <w:rsid w:val="009E1CF2"/>
    <w:rsid w:val="009E314D"/>
    <w:rsid w:val="009E3215"/>
    <w:rsid w:val="009E4332"/>
    <w:rsid w:val="009E4F71"/>
    <w:rsid w:val="009F02F8"/>
    <w:rsid w:val="009F0913"/>
    <w:rsid w:val="009F422D"/>
    <w:rsid w:val="009F4992"/>
    <w:rsid w:val="009F5989"/>
    <w:rsid w:val="009F6B26"/>
    <w:rsid w:val="009F77E1"/>
    <w:rsid w:val="00A018FB"/>
    <w:rsid w:val="00A019CB"/>
    <w:rsid w:val="00A02F93"/>
    <w:rsid w:val="00A066A0"/>
    <w:rsid w:val="00A06CBD"/>
    <w:rsid w:val="00A10A90"/>
    <w:rsid w:val="00A126C6"/>
    <w:rsid w:val="00A144B6"/>
    <w:rsid w:val="00A17ABF"/>
    <w:rsid w:val="00A20586"/>
    <w:rsid w:val="00A21DCF"/>
    <w:rsid w:val="00A225E1"/>
    <w:rsid w:val="00A23979"/>
    <w:rsid w:val="00A23A73"/>
    <w:rsid w:val="00A24311"/>
    <w:rsid w:val="00A27933"/>
    <w:rsid w:val="00A302E5"/>
    <w:rsid w:val="00A31A67"/>
    <w:rsid w:val="00A32C59"/>
    <w:rsid w:val="00A34103"/>
    <w:rsid w:val="00A3462F"/>
    <w:rsid w:val="00A36584"/>
    <w:rsid w:val="00A374A9"/>
    <w:rsid w:val="00A378EB"/>
    <w:rsid w:val="00A40715"/>
    <w:rsid w:val="00A41207"/>
    <w:rsid w:val="00A4242B"/>
    <w:rsid w:val="00A433D5"/>
    <w:rsid w:val="00A437C5"/>
    <w:rsid w:val="00A455CA"/>
    <w:rsid w:val="00A471DA"/>
    <w:rsid w:val="00A506FD"/>
    <w:rsid w:val="00A5082D"/>
    <w:rsid w:val="00A5129B"/>
    <w:rsid w:val="00A53D04"/>
    <w:rsid w:val="00A54DA3"/>
    <w:rsid w:val="00A60055"/>
    <w:rsid w:val="00A60799"/>
    <w:rsid w:val="00A6124C"/>
    <w:rsid w:val="00A64D4B"/>
    <w:rsid w:val="00A655B4"/>
    <w:rsid w:val="00A6588F"/>
    <w:rsid w:val="00A658ED"/>
    <w:rsid w:val="00A66120"/>
    <w:rsid w:val="00A70079"/>
    <w:rsid w:val="00A70CC7"/>
    <w:rsid w:val="00A70F6A"/>
    <w:rsid w:val="00A71F29"/>
    <w:rsid w:val="00A72643"/>
    <w:rsid w:val="00A73969"/>
    <w:rsid w:val="00A74F58"/>
    <w:rsid w:val="00A75323"/>
    <w:rsid w:val="00A75573"/>
    <w:rsid w:val="00A80D36"/>
    <w:rsid w:val="00A86DE5"/>
    <w:rsid w:val="00A913B4"/>
    <w:rsid w:val="00A942B3"/>
    <w:rsid w:val="00A944E4"/>
    <w:rsid w:val="00A951EB"/>
    <w:rsid w:val="00A95799"/>
    <w:rsid w:val="00A977B6"/>
    <w:rsid w:val="00AA013B"/>
    <w:rsid w:val="00AA0B8F"/>
    <w:rsid w:val="00AA29AC"/>
    <w:rsid w:val="00AA4154"/>
    <w:rsid w:val="00AA6FFF"/>
    <w:rsid w:val="00AB49ED"/>
    <w:rsid w:val="00AC1915"/>
    <w:rsid w:val="00AC6BCB"/>
    <w:rsid w:val="00AD0494"/>
    <w:rsid w:val="00AD3CB6"/>
    <w:rsid w:val="00AD3E9B"/>
    <w:rsid w:val="00AD47BE"/>
    <w:rsid w:val="00AD4FE7"/>
    <w:rsid w:val="00AD6A30"/>
    <w:rsid w:val="00AE48C3"/>
    <w:rsid w:val="00AF0013"/>
    <w:rsid w:val="00AF2950"/>
    <w:rsid w:val="00AF2D2C"/>
    <w:rsid w:val="00AF356D"/>
    <w:rsid w:val="00AF6774"/>
    <w:rsid w:val="00B00560"/>
    <w:rsid w:val="00B00A78"/>
    <w:rsid w:val="00B0174C"/>
    <w:rsid w:val="00B01E91"/>
    <w:rsid w:val="00B03DA7"/>
    <w:rsid w:val="00B059C9"/>
    <w:rsid w:val="00B05E6A"/>
    <w:rsid w:val="00B05EEE"/>
    <w:rsid w:val="00B06BF4"/>
    <w:rsid w:val="00B112AD"/>
    <w:rsid w:val="00B129CB"/>
    <w:rsid w:val="00B13420"/>
    <w:rsid w:val="00B13EF7"/>
    <w:rsid w:val="00B162F7"/>
    <w:rsid w:val="00B20875"/>
    <w:rsid w:val="00B2126C"/>
    <w:rsid w:val="00B21D83"/>
    <w:rsid w:val="00B26F6B"/>
    <w:rsid w:val="00B30666"/>
    <w:rsid w:val="00B31A25"/>
    <w:rsid w:val="00B325AF"/>
    <w:rsid w:val="00B334E4"/>
    <w:rsid w:val="00B370B9"/>
    <w:rsid w:val="00B378AB"/>
    <w:rsid w:val="00B40AFE"/>
    <w:rsid w:val="00B419E1"/>
    <w:rsid w:val="00B41BCA"/>
    <w:rsid w:val="00B44CB9"/>
    <w:rsid w:val="00B450A5"/>
    <w:rsid w:val="00B454B9"/>
    <w:rsid w:val="00B46F62"/>
    <w:rsid w:val="00B51F24"/>
    <w:rsid w:val="00B52470"/>
    <w:rsid w:val="00B536CC"/>
    <w:rsid w:val="00B53706"/>
    <w:rsid w:val="00B54ABC"/>
    <w:rsid w:val="00B56427"/>
    <w:rsid w:val="00B61091"/>
    <w:rsid w:val="00B63BC2"/>
    <w:rsid w:val="00B63D43"/>
    <w:rsid w:val="00B65C39"/>
    <w:rsid w:val="00B66BAF"/>
    <w:rsid w:val="00B7029D"/>
    <w:rsid w:val="00B74283"/>
    <w:rsid w:val="00B75196"/>
    <w:rsid w:val="00B778D7"/>
    <w:rsid w:val="00B8044D"/>
    <w:rsid w:val="00B80483"/>
    <w:rsid w:val="00B837C6"/>
    <w:rsid w:val="00B83A50"/>
    <w:rsid w:val="00B85237"/>
    <w:rsid w:val="00B85B3C"/>
    <w:rsid w:val="00B8708A"/>
    <w:rsid w:val="00B901C8"/>
    <w:rsid w:val="00B92D9D"/>
    <w:rsid w:val="00B93D3E"/>
    <w:rsid w:val="00B95FEE"/>
    <w:rsid w:val="00B972B7"/>
    <w:rsid w:val="00BA4490"/>
    <w:rsid w:val="00BA6117"/>
    <w:rsid w:val="00BA7BB2"/>
    <w:rsid w:val="00BB1349"/>
    <w:rsid w:val="00BB2641"/>
    <w:rsid w:val="00BB3458"/>
    <w:rsid w:val="00BB345A"/>
    <w:rsid w:val="00BB6798"/>
    <w:rsid w:val="00BC1050"/>
    <w:rsid w:val="00BC2009"/>
    <w:rsid w:val="00BC2C74"/>
    <w:rsid w:val="00BC3122"/>
    <w:rsid w:val="00BC340F"/>
    <w:rsid w:val="00BC3410"/>
    <w:rsid w:val="00BC495F"/>
    <w:rsid w:val="00BC6D7C"/>
    <w:rsid w:val="00BD2554"/>
    <w:rsid w:val="00BD50DB"/>
    <w:rsid w:val="00BD545D"/>
    <w:rsid w:val="00BE0087"/>
    <w:rsid w:val="00BE0EFC"/>
    <w:rsid w:val="00BE25F5"/>
    <w:rsid w:val="00BE2830"/>
    <w:rsid w:val="00BE331C"/>
    <w:rsid w:val="00BF19BD"/>
    <w:rsid w:val="00BF1FFB"/>
    <w:rsid w:val="00BF6149"/>
    <w:rsid w:val="00BF62B1"/>
    <w:rsid w:val="00BF7BAF"/>
    <w:rsid w:val="00C0272B"/>
    <w:rsid w:val="00C02AB1"/>
    <w:rsid w:val="00C035AC"/>
    <w:rsid w:val="00C03DDE"/>
    <w:rsid w:val="00C063C3"/>
    <w:rsid w:val="00C063E8"/>
    <w:rsid w:val="00C10686"/>
    <w:rsid w:val="00C11719"/>
    <w:rsid w:val="00C11B5E"/>
    <w:rsid w:val="00C125AC"/>
    <w:rsid w:val="00C12BFF"/>
    <w:rsid w:val="00C12F2C"/>
    <w:rsid w:val="00C13669"/>
    <w:rsid w:val="00C13E4C"/>
    <w:rsid w:val="00C1617A"/>
    <w:rsid w:val="00C16A82"/>
    <w:rsid w:val="00C203C4"/>
    <w:rsid w:val="00C20D0D"/>
    <w:rsid w:val="00C225B3"/>
    <w:rsid w:val="00C2300A"/>
    <w:rsid w:val="00C23EEC"/>
    <w:rsid w:val="00C24E86"/>
    <w:rsid w:val="00C30753"/>
    <w:rsid w:val="00C334F0"/>
    <w:rsid w:val="00C340DD"/>
    <w:rsid w:val="00C34B2F"/>
    <w:rsid w:val="00C3539C"/>
    <w:rsid w:val="00C35D96"/>
    <w:rsid w:val="00C36152"/>
    <w:rsid w:val="00C3722C"/>
    <w:rsid w:val="00C40834"/>
    <w:rsid w:val="00C43946"/>
    <w:rsid w:val="00C467B0"/>
    <w:rsid w:val="00C50C4E"/>
    <w:rsid w:val="00C50DF3"/>
    <w:rsid w:val="00C51AAB"/>
    <w:rsid w:val="00C52742"/>
    <w:rsid w:val="00C531E0"/>
    <w:rsid w:val="00C53B72"/>
    <w:rsid w:val="00C56349"/>
    <w:rsid w:val="00C56EB9"/>
    <w:rsid w:val="00C60702"/>
    <w:rsid w:val="00C624EB"/>
    <w:rsid w:val="00C64BC5"/>
    <w:rsid w:val="00C64D0D"/>
    <w:rsid w:val="00C65B4F"/>
    <w:rsid w:val="00C664EF"/>
    <w:rsid w:val="00C6781C"/>
    <w:rsid w:val="00C7024E"/>
    <w:rsid w:val="00C71C82"/>
    <w:rsid w:val="00C71F93"/>
    <w:rsid w:val="00C74520"/>
    <w:rsid w:val="00C74D34"/>
    <w:rsid w:val="00C74EF7"/>
    <w:rsid w:val="00C753E5"/>
    <w:rsid w:val="00C76493"/>
    <w:rsid w:val="00C778CE"/>
    <w:rsid w:val="00C839F6"/>
    <w:rsid w:val="00C83FC0"/>
    <w:rsid w:val="00C84602"/>
    <w:rsid w:val="00C8466C"/>
    <w:rsid w:val="00C84739"/>
    <w:rsid w:val="00C8616B"/>
    <w:rsid w:val="00C8699F"/>
    <w:rsid w:val="00C87D01"/>
    <w:rsid w:val="00C90EE3"/>
    <w:rsid w:val="00C915DD"/>
    <w:rsid w:val="00C91AED"/>
    <w:rsid w:val="00C9259B"/>
    <w:rsid w:val="00C92CB7"/>
    <w:rsid w:val="00C939BD"/>
    <w:rsid w:val="00C93F0C"/>
    <w:rsid w:val="00C95119"/>
    <w:rsid w:val="00CA08F0"/>
    <w:rsid w:val="00CA1211"/>
    <w:rsid w:val="00CA245C"/>
    <w:rsid w:val="00CA375C"/>
    <w:rsid w:val="00CA38BC"/>
    <w:rsid w:val="00CA432C"/>
    <w:rsid w:val="00CA69F3"/>
    <w:rsid w:val="00CB05F5"/>
    <w:rsid w:val="00CB17C6"/>
    <w:rsid w:val="00CB30B3"/>
    <w:rsid w:val="00CB41AC"/>
    <w:rsid w:val="00CB7F69"/>
    <w:rsid w:val="00CC0DB7"/>
    <w:rsid w:val="00CC2497"/>
    <w:rsid w:val="00CC4220"/>
    <w:rsid w:val="00CD0B05"/>
    <w:rsid w:val="00CD3698"/>
    <w:rsid w:val="00CD405D"/>
    <w:rsid w:val="00CD55E4"/>
    <w:rsid w:val="00CE0346"/>
    <w:rsid w:val="00CE0780"/>
    <w:rsid w:val="00CE1006"/>
    <w:rsid w:val="00CE1E15"/>
    <w:rsid w:val="00CE1EA0"/>
    <w:rsid w:val="00CE2114"/>
    <w:rsid w:val="00CE314D"/>
    <w:rsid w:val="00CE4D77"/>
    <w:rsid w:val="00CE6B92"/>
    <w:rsid w:val="00CE7EF6"/>
    <w:rsid w:val="00CF08B1"/>
    <w:rsid w:val="00CF456F"/>
    <w:rsid w:val="00CF4C0E"/>
    <w:rsid w:val="00CF5D2B"/>
    <w:rsid w:val="00CF5DC4"/>
    <w:rsid w:val="00D01974"/>
    <w:rsid w:val="00D03099"/>
    <w:rsid w:val="00D0661D"/>
    <w:rsid w:val="00D06C32"/>
    <w:rsid w:val="00D06FC5"/>
    <w:rsid w:val="00D10008"/>
    <w:rsid w:val="00D11990"/>
    <w:rsid w:val="00D13B7F"/>
    <w:rsid w:val="00D15505"/>
    <w:rsid w:val="00D17D0A"/>
    <w:rsid w:val="00D207D2"/>
    <w:rsid w:val="00D23347"/>
    <w:rsid w:val="00D236DE"/>
    <w:rsid w:val="00D23D75"/>
    <w:rsid w:val="00D24BE4"/>
    <w:rsid w:val="00D25A26"/>
    <w:rsid w:val="00D25DC4"/>
    <w:rsid w:val="00D26824"/>
    <w:rsid w:val="00D26B0F"/>
    <w:rsid w:val="00D2721D"/>
    <w:rsid w:val="00D27858"/>
    <w:rsid w:val="00D334AA"/>
    <w:rsid w:val="00D34255"/>
    <w:rsid w:val="00D348D0"/>
    <w:rsid w:val="00D426AC"/>
    <w:rsid w:val="00D43D0C"/>
    <w:rsid w:val="00D4413D"/>
    <w:rsid w:val="00D4481D"/>
    <w:rsid w:val="00D470E3"/>
    <w:rsid w:val="00D5399B"/>
    <w:rsid w:val="00D53D7B"/>
    <w:rsid w:val="00D54C7F"/>
    <w:rsid w:val="00D57F97"/>
    <w:rsid w:val="00D60CD6"/>
    <w:rsid w:val="00D61C2C"/>
    <w:rsid w:val="00D62E4C"/>
    <w:rsid w:val="00D63A5F"/>
    <w:rsid w:val="00D63C5F"/>
    <w:rsid w:val="00D6540A"/>
    <w:rsid w:val="00D657E4"/>
    <w:rsid w:val="00D66DEA"/>
    <w:rsid w:val="00D6727B"/>
    <w:rsid w:val="00D6794A"/>
    <w:rsid w:val="00D67AAF"/>
    <w:rsid w:val="00D67F25"/>
    <w:rsid w:val="00D72749"/>
    <w:rsid w:val="00D7396D"/>
    <w:rsid w:val="00D73F4A"/>
    <w:rsid w:val="00D742A1"/>
    <w:rsid w:val="00D75AFA"/>
    <w:rsid w:val="00D761F9"/>
    <w:rsid w:val="00D76295"/>
    <w:rsid w:val="00D76EDB"/>
    <w:rsid w:val="00D77079"/>
    <w:rsid w:val="00D7711D"/>
    <w:rsid w:val="00D777DE"/>
    <w:rsid w:val="00D819F4"/>
    <w:rsid w:val="00D836B0"/>
    <w:rsid w:val="00D8441E"/>
    <w:rsid w:val="00D8494B"/>
    <w:rsid w:val="00D85D5E"/>
    <w:rsid w:val="00D90164"/>
    <w:rsid w:val="00D9069F"/>
    <w:rsid w:val="00D921D8"/>
    <w:rsid w:val="00D94760"/>
    <w:rsid w:val="00D94CF6"/>
    <w:rsid w:val="00D95CA3"/>
    <w:rsid w:val="00D96A72"/>
    <w:rsid w:val="00DA0EF7"/>
    <w:rsid w:val="00DA1419"/>
    <w:rsid w:val="00DA4A5F"/>
    <w:rsid w:val="00DA51E1"/>
    <w:rsid w:val="00DA64E8"/>
    <w:rsid w:val="00DA6AA3"/>
    <w:rsid w:val="00DB0DE9"/>
    <w:rsid w:val="00DB2040"/>
    <w:rsid w:val="00DB28CD"/>
    <w:rsid w:val="00DB2D0D"/>
    <w:rsid w:val="00DB4AD8"/>
    <w:rsid w:val="00DB5BBE"/>
    <w:rsid w:val="00DC012E"/>
    <w:rsid w:val="00DC0828"/>
    <w:rsid w:val="00DC0849"/>
    <w:rsid w:val="00DC14D7"/>
    <w:rsid w:val="00DC4FB8"/>
    <w:rsid w:val="00DC6DA1"/>
    <w:rsid w:val="00DD231E"/>
    <w:rsid w:val="00DD2A58"/>
    <w:rsid w:val="00DD44CA"/>
    <w:rsid w:val="00DD52EF"/>
    <w:rsid w:val="00DD6D54"/>
    <w:rsid w:val="00DE0320"/>
    <w:rsid w:val="00DE3299"/>
    <w:rsid w:val="00DE7970"/>
    <w:rsid w:val="00DF013E"/>
    <w:rsid w:val="00DF1229"/>
    <w:rsid w:val="00DF5930"/>
    <w:rsid w:val="00DF5CB5"/>
    <w:rsid w:val="00DF5E8A"/>
    <w:rsid w:val="00DF5F51"/>
    <w:rsid w:val="00DF65C1"/>
    <w:rsid w:val="00DF6849"/>
    <w:rsid w:val="00E0023A"/>
    <w:rsid w:val="00E008FE"/>
    <w:rsid w:val="00E05BFC"/>
    <w:rsid w:val="00E0655C"/>
    <w:rsid w:val="00E078E5"/>
    <w:rsid w:val="00E102E2"/>
    <w:rsid w:val="00E11BA6"/>
    <w:rsid w:val="00E11CF5"/>
    <w:rsid w:val="00E12900"/>
    <w:rsid w:val="00E153FA"/>
    <w:rsid w:val="00E17C3E"/>
    <w:rsid w:val="00E20460"/>
    <w:rsid w:val="00E20519"/>
    <w:rsid w:val="00E2209A"/>
    <w:rsid w:val="00E2238E"/>
    <w:rsid w:val="00E22CD5"/>
    <w:rsid w:val="00E240CD"/>
    <w:rsid w:val="00E27608"/>
    <w:rsid w:val="00E301F9"/>
    <w:rsid w:val="00E3050D"/>
    <w:rsid w:val="00E306DE"/>
    <w:rsid w:val="00E3104F"/>
    <w:rsid w:val="00E32B55"/>
    <w:rsid w:val="00E3423D"/>
    <w:rsid w:val="00E35B3E"/>
    <w:rsid w:val="00E3679B"/>
    <w:rsid w:val="00E40966"/>
    <w:rsid w:val="00E41210"/>
    <w:rsid w:val="00E41E1F"/>
    <w:rsid w:val="00E4242E"/>
    <w:rsid w:val="00E44ABF"/>
    <w:rsid w:val="00E502B2"/>
    <w:rsid w:val="00E50ED5"/>
    <w:rsid w:val="00E53084"/>
    <w:rsid w:val="00E55784"/>
    <w:rsid w:val="00E558B7"/>
    <w:rsid w:val="00E55F7A"/>
    <w:rsid w:val="00E57E28"/>
    <w:rsid w:val="00E60256"/>
    <w:rsid w:val="00E60805"/>
    <w:rsid w:val="00E6263B"/>
    <w:rsid w:val="00E63236"/>
    <w:rsid w:val="00E63463"/>
    <w:rsid w:val="00E63EAE"/>
    <w:rsid w:val="00E643A0"/>
    <w:rsid w:val="00E646A8"/>
    <w:rsid w:val="00E6618A"/>
    <w:rsid w:val="00E723C2"/>
    <w:rsid w:val="00E761C0"/>
    <w:rsid w:val="00E7702B"/>
    <w:rsid w:val="00E80B4E"/>
    <w:rsid w:val="00E815CF"/>
    <w:rsid w:val="00E84E93"/>
    <w:rsid w:val="00E84F7A"/>
    <w:rsid w:val="00E84FFD"/>
    <w:rsid w:val="00E873F4"/>
    <w:rsid w:val="00E87413"/>
    <w:rsid w:val="00E87680"/>
    <w:rsid w:val="00E93A47"/>
    <w:rsid w:val="00E94D07"/>
    <w:rsid w:val="00E96615"/>
    <w:rsid w:val="00E96DE6"/>
    <w:rsid w:val="00E9714E"/>
    <w:rsid w:val="00EA303E"/>
    <w:rsid w:val="00EA3ADB"/>
    <w:rsid w:val="00EA3CBF"/>
    <w:rsid w:val="00EA4769"/>
    <w:rsid w:val="00EA4881"/>
    <w:rsid w:val="00EA6429"/>
    <w:rsid w:val="00EB5BBC"/>
    <w:rsid w:val="00EB6E7B"/>
    <w:rsid w:val="00EC30DC"/>
    <w:rsid w:val="00EC3C97"/>
    <w:rsid w:val="00EC6858"/>
    <w:rsid w:val="00EC6CE7"/>
    <w:rsid w:val="00ED0732"/>
    <w:rsid w:val="00ED4721"/>
    <w:rsid w:val="00ED4CC8"/>
    <w:rsid w:val="00ED5133"/>
    <w:rsid w:val="00ED676E"/>
    <w:rsid w:val="00ED743D"/>
    <w:rsid w:val="00EE25E3"/>
    <w:rsid w:val="00EE2C83"/>
    <w:rsid w:val="00EE4388"/>
    <w:rsid w:val="00EE5AEE"/>
    <w:rsid w:val="00EE7595"/>
    <w:rsid w:val="00EF2ADE"/>
    <w:rsid w:val="00EF58C2"/>
    <w:rsid w:val="00EF68AC"/>
    <w:rsid w:val="00F01D44"/>
    <w:rsid w:val="00F05859"/>
    <w:rsid w:val="00F0656D"/>
    <w:rsid w:val="00F1000A"/>
    <w:rsid w:val="00F11705"/>
    <w:rsid w:val="00F127C3"/>
    <w:rsid w:val="00F133EB"/>
    <w:rsid w:val="00F13E3F"/>
    <w:rsid w:val="00F14020"/>
    <w:rsid w:val="00F14304"/>
    <w:rsid w:val="00F177D4"/>
    <w:rsid w:val="00F216C4"/>
    <w:rsid w:val="00F21AC2"/>
    <w:rsid w:val="00F22F8B"/>
    <w:rsid w:val="00F2428B"/>
    <w:rsid w:val="00F24C88"/>
    <w:rsid w:val="00F25A2D"/>
    <w:rsid w:val="00F277CF"/>
    <w:rsid w:val="00F3018D"/>
    <w:rsid w:val="00F3395C"/>
    <w:rsid w:val="00F354E1"/>
    <w:rsid w:val="00F41D85"/>
    <w:rsid w:val="00F46C68"/>
    <w:rsid w:val="00F50BCF"/>
    <w:rsid w:val="00F5218A"/>
    <w:rsid w:val="00F579D0"/>
    <w:rsid w:val="00F66CE4"/>
    <w:rsid w:val="00F73A03"/>
    <w:rsid w:val="00F73D48"/>
    <w:rsid w:val="00F757C9"/>
    <w:rsid w:val="00F772D2"/>
    <w:rsid w:val="00F83847"/>
    <w:rsid w:val="00F84C35"/>
    <w:rsid w:val="00F84CCC"/>
    <w:rsid w:val="00F87300"/>
    <w:rsid w:val="00F90667"/>
    <w:rsid w:val="00F90C9D"/>
    <w:rsid w:val="00F910E0"/>
    <w:rsid w:val="00F92566"/>
    <w:rsid w:val="00F941BA"/>
    <w:rsid w:val="00F9467A"/>
    <w:rsid w:val="00F97642"/>
    <w:rsid w:val="00F9779C"/>
    <w:rsid w:val="00F97F6E"/>
    <w:rsid w:val="00FA02DE"/>
    <w:rsid w:val="00FA18FC"/>
    <w:rsid w:val="00FA2655"/>
    <w:rsid w:val="00FA2A02"/>
    <w:rsid w:val="00FA325F"/>
    <w:rsid w:val="00FA4D2F"/>
    <w:rsid w:val="00FA5E33"/>
    <w:rsid w:val="00FA7981"/>
    <w:rsid w:val="00FB004E"/>
    <w:rsid w:val="00FB409C"/>
    <w:rsid w:val="00FB4E9C"/>
    <w:rsid w:val="00FB63A1"/>
    <w:rsid w:val="00FC04F0"/>
    <w:rsid w:val="00FC07A9"/>
    <w:rsid w:val="00FC18C3"/>
    <w:rsid w:val="00FC1B09"/>
    <w:rsid w:val="00FC2331"/>
    <w:rsid w:val="00FC4D89"/>
    <w:rsid w:val="00FC6FF6"/>
    <w:rsid w:val="00FC7455"/>
    <w:rsid w:val="00FD055C"/>
    <w:rsid w:val="00FD0E61"/>
    <w:rsid w:val="00FD4DF2"/>
    <w:rsid w:val="00FD585D"/>
    <w:rsid w:val="00FD6027"/>
    <w:rsid w:val="00FD62C9"/>
    <w:rsid w:val="00FD69D8"/>
    <w:rsid w:val="00FD6C9A"/>
    <w:rsid w:val="00FD6CCD"/>
    <w:rsid w:val="00FD73B0"/>
    <w:rsid w:val="00FE0465"/>
    <w:rsid w:val="00FE06DD"/>
    <w:rsid w:val="00FE416C"/>
    <w:rsid w:val="00FE58B7"/>
    <w:rsid w:val="00FE5E5D"/>
    <w:rsid w:val="00FE7CA6"/>
    <w:rsid w:val="00FF2FFD"/>
    <w:rsid w:val="00FF56FC"/>
    <w:rsid w:val="00FF673F"/>
    <w:rsid w:val="00FF70A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22A18E"/>
  <w15:docId w15:val="{B99E8621-DF5B-4B6B-BA24-9AAA63E0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5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26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214BC"/>
    <w:pPr>
      <w:spacing w:after="160" w:line="240" w:lineRule="exact"/>
    </w:pPr>
    <w:rPr>
      <w:rFonts w:ascii="Tahoma" w:hAnsi="Tahoma" w:cs="Tahoma"/>
      <w:sz w:val="20"/>
      <w:szCs w:val="20"/>
    </w:rPr>
  </w:style>
  <w:style w:type="paragraph" w:styleId="Header">
    <w:name w:val="header"/>
    <w:basedOn w:val="Normal"/>
    <w:link w:val="HeaderChar"/>
    <w:uiPriority w:val="99"/>
    <w:rsid w:val="00B66BAF"/>
    <w:pPr>
      <w:tabs>
        <w:tab w:val="center" w:pos="4680"/>
        <w:tab w:val="right" w:pos="9360"/>
      </w:tabs>
    </w:pPr>
  </w:style>
  <w:style w:type="character" w:customStyle="1" w:styleId="HeaderChar">
    <w:name w:val="Header Char"/>
    <w:link w:val="Header"/>
    <w:uiPriority w:val="99"/>
    <w:rsid w:val="00B66BAF"/>
    <w:rPr>
      <w:sz w:val="24"/>
      <w:szCs w:val="24"/>
    </w:rPr>
  </w:style>
  <w:style w:type="paragraph" w:styleId="Footer">
    <w:name w:val="footer"/>
    <w:basedOn w:val="Normal"/>
    <w:link w:val="FooterChar"/>
    <w:uiPriority w:val="99"/>
    <w:rsid w:val="00B66BAF"/>
    <w:pPr>
      <w:tabs>
        <w:tab w:val="center" w:pos="4680"/>
        <w:tab w:val="right" w:pos="9360"/>
      </w:tabs>
    </w:pPr>
  </w:style>
  <w:style w:type="character" w:customStyle="1" w:styleId="FooterChar">
    <w:name w:val="Footer Char"/>
    <w:link w:val="Footer"/>
    <w:uiPriority w:val="99"/>
    <w:rsid w:val="00B66BAF"/>
    <w:rPr>
      <w:sz w:val="24"/>
      <w:szCs w:val="24"/>
    </w:rPr>
  </w:style>
  <w:style w:type="paragraph" w:styleId="ListParagraph">
    <w:name w:val="List Paragraph"/>
    <w:basedOn w:val="Normal"/>
    <w:link w:val="ListParagraphChar"/>
    <w:uiPriority w:val="34"/>
    <w:qFormat/>
    <w:rsid w:val="00BD545D"/>
    <w:pPr>
      <w:spacing w:after="200" w:line="276" w:lineRule="auto"/>
      <w:ind w:left="720"/>
    </w:pPr>
    <w:rPr>
      <w:rFonts w:ascii="Calibri" w:hAnsi="Calibri"/>
      <w:sz w:val="22"/>
      <w:szCs w:val="22"/>
    </w:rPr>
  </w:style>
  <w:style w:type="paragraph" w:styleId="BalloonText">
    <w:name w:val="Balloon Text"/>
    <w:basedOn w:val="Normal"/>
    <w:link w:val="BalloonTextChar"/>
    <w:semiHidden/>
    <w:unhideWhenUsed/>
    <w:rsid w:val="00881FB8"/>
    <w:rPr>
      <w:rFonts w:ascii="Segoe UI" w:hAnsi="Segoe UI" w:cs="Segoe UI"/>
      <w:sz w:val="18"/>
      <w:szCs w:val="18"/>
    </w:rPr>
  </w:style>
  <w:style w:type="character" w:customStyle="1" w:styleId="BalloonTextChar">
    <w:name w:val="Balloon Text Char"/>
    <w:link w:val="BalloonText"/>
    <w:semiHidden/>
    <w:rsid w:val="00881FB8"/>
    <w:rPr>
      <w:rFonts w:ascii="Segoe UI" w:hAnsi="Segoe UI" w:cs="Segoe UI"/>
      <w:sz w:val="18"/>
      <w:szCs w:val="18"/>
    </w:rPr>
  </w:style>
  <w:style w:type="paragraph" w:styleId="NormalWeb">
    <w:name w:val="Normal (Web)"/>
    <w:basedOn w:val="Normal"/>
    <w:uiPriority w:val="99"/>
    <w:semiHidden/>
    <w:unhideWhenUsed/>
    <w:rsid w:val="001E191D"/>
    <w:pPr>
      <w:spacing w:before="100" w:beforeAutospacing="1" w:after="100" w:afterAutospacing="1"/>
    </w:pPr>
  </w:style>
  <w:style w:type="character" w:customStyle="1" w:styleId="apple-converted-space">
    <w:name w:val="apple-converted-space"/>
    <w:basedOn w:val="DefaultParagraphFont"/>
    <w:rsid w:val="00BC3122"/>
  </w:style>
  <w:style w:type="paragraph" w:styleId="FootnoteText">
    <w:name w:val="footnote text"/>
    <w:basedOn w:val="Normal"/>
    <w:link w:val="FootnoteTextChar"/>
    <w:unhideWhenUsed/>
    <w:rsid w:val="00B83A50"/>
    <w:rPr>
      <w:sz w:val="20"/>
      <w:szCs w:val="20"/>
    </w:rPr>
  </w:style>
  <w:style w:type="character" w:customStyle="1" w:styleId="FootnoteTextChar">
    <w:name w:val="Footnote Text Char"/>
    <w:link w:val="FootnoteText"/>
    <w:rsid w:val="00B83A50"/>
    <w:rPr>
      <w:lang w:val="en-US" w:eastAsia="en-US"/>
    </w:rPr>
  </w:style>
  <w:style w:type="character" w:styleId="FootnoteReference">
    <w:name w:val="footnote reference"/>
    <w:semiHidden/>
    <w:unhideWhenUsed/>
    <w:rsid w:val="00B83A50"/>
    <w:rPr>
      <w:vertAlign w:val="superscript"/>
    </w:rPr>
  </w:style>
  <w:style w:type="paragraph" w:styleId="CommentText">
    <w:name w:val="annotation text"/>
    <w:basedOn w:val="Normal"/>
    <w:link w:val="CommentTextChar1"/>
    <w:rsid w:val="00634C20"/>
    <w:rPr>
      <w:sz w:val="20"/>
      <w:szCs w:val="20"/>
    </w:rPr>
  </w:style>
  <w:style w:type="character" w:customStyle="1" w:styleId="CommentTextChar">
    <w:name w:val="Comment Text Char"/>
    <w:basedOn w:val="DefaultParagraphFont"/>
    <w:semiHidden/>
    <w:rsid w:val="00634C20"/>
  </w:style>
  <w:style w:type="character" w:customStyle="1" w:styleId="CommentTextChar1">
    <w:name w:val="Comment Text Char1"/>
    <w:link w:val="CommentText"/>
    <w:rsid w:val="00634C20"/>
  </w:style>
  <w:style w:type="character" w:customStyle="1" w:styleId="ListParagraphChar">
    <w:name w:val="List Paragraph Char"/>
    <w:link w:val="ListParagraph"/>
    <w:uiPriority w:val="34"/>
    <w:locked/>
    <w:rsid w:val="002F4234"/>
    <w:rPr>
      <w:rFonts w:ascii="Calibri" w:hAnsi="Calibri"/>
      <w:sz w:val="22"/>
      <w:szCs w:val="22"/>
    </w:rPr>
  </w:style>
  <w:style w:type="character" w:styleId="CommentReference">
    <w:name w:val="annotation reference"/>
    <w:semiHidden/>
    <w:rsid w:val="000F788D"/>
    <w:rPr>
      <w:sz w:val="16"/>
      <w:szCs w:val="16"/>
    </w:rPr>
  </w:style>
  <w:style w:type="paragraph" w:customStyle="1" w:styleId="Bullet2">
    <w:name w:val="Bullet 2"/>
    <w:basedOn w:val="Normal"/>
    <w:qFormat/>
    <w:rsid w:val="002A4906"/>
    <w:pPr>
      <w:numPr>
        <w:numId w:val="21"/>
      </w:numPr>
      <w:spacing w:before="100" w:line="288" w:lineRule="auto"/>
    </w:pPr>
    <w:rPr>
      <w:rFonts w:ascii="Arial" w:hAnsi="Arial"/>
      <w:sz w:val="20"/>
      <w:szCs w:val="20"/>
      <w:lang w:val="en-AU" w:eastAsia="en-AU"/>
    </w:rPr>
  </w:style>
  <w:style w:type="paragraph" w:styleId="CommentSubject">
    <w:name w:val="annotation subject"/>
    <w:basedOn w:val="CommentText"/>
    <w:next w:val="CommentText"/>
    <w:link w:val="CommentSubjectChar"/>
    <w:semiHidden/>
    <w:rsid w:val="00D67F25"/>
    <w:pPr>
      <w:spacing w:before="60" w:after="60" w:line="312" w:lineRule="auto"/>
    </w:pPr>
    <w:rPr>
      <w:rFonts w:eastAsia="Calibri"/>
      <w:b/>
      <w:bCs/>
    </w:rPr>
  </w:style>
  <w:style w:type="character" w:customStyle="1" w:styleId="CommentSubjectChar">
    <w:name w:val="Comment Subject Char"/>
    <w:basedOn w:val="CommentTextChar1"/>
    <w:link w:val="CommentSubject"/>
    <w:semiHidden/>
    <w:rsid w:val="00D67F25"/>
    <w:rPr>
      <w:rFonts w:eastAsia="Calibri"/>
      <w:b/>
      <w:bCs/>
    </w:rPr>
  </w:style>
  <w:style w:type="paragraph" w:customStyle="1" w:styleId="Bullet3">
    <w:name w:val="Bullet 3"/>
    <w:basedOn w:val="Normal"/>
    <w:qFormat/>
    <w:rsid w:val="00F83847"/>
    <w:pPr>
      <w:numPr>
        <w:numId w:val="22"/>
      </w:numPr>
      <w:spacing w:before="100" w:line="288" w:lineRule="auto"/>
    </w:pPr>
    <w:rPr>
      <w:rFonts w:ascii="Arial" w:hAnsi="Arial"/>
      <w:sz w:val="20"/>
      <w:szCs w:val="20"/>
      <w:lang w:val="en-AU" w:eastAsia="en-AU"/>
    </w:rPr>
  </w:style>
  <w:style w:type="character" w:styleId="Strong">
    <w:name w:val="Strong"/>
    <w:basedOn w:val="DefaultParagraphFont"/>
    <w:uiPriority w:val="22"/>
    <w:qFormat/>
    <w:rsid w:val="00675845"/>
    <w:rPr>
      <w:b/>
      <w:bCs/>
    </w:rPr>
  </w:style>
  <w:style w:type="character" w:styleId="Hyperlink">
    <w:name w:val="Hyperlink"/>
    <w:basedOn w:val="DefaultParagraphFont"/>
    <w:uiPriority w:val="99"/>
    <w:semiHidden/>
    <w:unhideWhenUsed/>
    <w:rsid w:val="005A79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64835">
      <w:bodyDiv w:val="1"/>
      <w:marLeft w:val="0"/>
      <w:marRight w:val="0"/>
      <w:marTop w:val="0"/>
      <w:marBottom w:val="0"/>
      <w:divBdr>
        <w:top w:val="none" w:sz="0" w:space="0" w:color="auto"/>
        <w:left w:val="none" w:sz="0" w:space="0" w:color="auto"/>
        <w:bottom w:val="none" w:sz="0" w:space="0" w:color="auto"/>
        <w:right w:val="none" w:sz="0" w:space="0" w:color="auto"/>
      </w:divBdr>
    </w:div>
    <w:div w:id="233711613">
      <w:bodyDiv w:val="1"/>
      <w:marLeft w:val="0"/>
      <w:marRight w:val="0"/>
      <w:marTop w:val="0"/>
      <w:marBottom w:val="0"/>
      <w:divBdr>
        <w:top w:val="none" w:sz="0" w:space="0" w:color="auto"/>
        <w:left w:val="none" w:sz="0" w:space="0" w:color="auto"/>
        <w:bottom w:val="none" w:sz="0" w:space="0" w:color="auto"/>
        <w:right w:val="none" w:sz="0" w:space="0" w:color="auto"/>
      </w:divBdr>
    </w:div>
    <w:div w:id="612631346">
      <w:bodyDiv w:val="1"/>
      <w:marLeft w:val="0"/>
      <w:marRight w:val="0"/>
      <w:marTop w:val="0"/>
      <w:marBottom w:val="0"/>
      <w:divBdr>
        <w:top w:val="none" w:sz="0" w:space="0" w:color="auto"/>
        <w:left w:val="none" w:sz="0" w:space="0" w:color="auto"/>
        <w:bottom w:val="none" w:sz="0" w:space="0" w:color="auto"/>
        <w:right w:val="none" w:sz="0" w:space="0" w:color="auto"/>
      </w:divBdr>
    </w:div>
    <w:div w:id="1288396566">
      <w:bodyDiv w:val="1"/>
      <w:marLeft w:val="0"/>
      <w:marRight w:val="0"/>
      <w:marTop w:val="0"/>
      <w:marBottom w:val="0"/>
      <w:divBdr>
        <w:top w:val="none" w:sz="0" w:space="0" w:color="auto"/>
        <w:left w:val="none" w:sz="0" w:space="0" w:color="auto"/>
        <w:bottom w:val="none" w:sz="0" w:space="0" w:color="auto"/>
        <w:right w:val="none" w:sz="0" w:space="0" w:color="auto"/>
      </w:divBdr>
    </w:div>
    <w:div w:id="1321228057">
      <w:bodyDiv w:val="1"/>
      <w:marLeft w:val="0"/>
      <w:marRight w:val="0"/>
      <w:marTop w:val="0"/>
      <w:marBottom w:val="0"/>
      <w:divBdr>
        <w:top w:val="none" w:sz="0" w:space="0" w:color="auto"/>
        <w:left w:val="none" w:sz="0" w:space="0" w:color="auto"/>
        <w:bottom w:val="none" w:sz="0" w:space="0" w:color="auto"/>
        <w:right w:val="none" w:sz="0" w:space="0" w:color="auto"/>
      </w:divBdr>
    </w:div>
    <w:div w:id="1731264834">
      <w:bodyDiv w:val="1"/>
      <w:marLeft w:val="0"/>
      <w:marRight w:val="0"/>
      <w:marTop w:val="0"/>
      <w:marBottom w:val="0"/>
      <w:divBdr>
        <w:top w:val="none" w:sz="0" w:space="0" w:color="auto"/>
        <w:left w:val="none" w:sz="0" w:space="0" w:color="auto"/>
        <w:bottom w:val="none" w:sz="0" w:space="0" w:color="auto"/>
        <w:right w:val="none" w:sz="0" w:space="0" w:color="auto"/>
      </w:divBdr>
    </w:div>
    <w:div w:id="212036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1CB029-4089-4994-882A-42AC4CAF2CC1}">
  <ds:schemaRefs>
    <ds:schemaRef ds:uri="http://schemas.openxmlformats.org/officeDocument/2006/bibliography"/>
  </ds:schemaRefs>
</ds:datastoreItem>
</file>

<file path=customXml/itemProps2.xml><?xml version="1.0" encoding="utf-8"?>
<ds:datastoreItem xmlns:ds="http://schemas.openxmlformats.org/officeDocument/2006/customXml" ds:itemID="{E4659556-A0F0-45B4-8A67-C4393855F8DE}"/>
</file>

<file path=customXml/itemProps3.xml><?xml version="1.0" encoding="utf-8"?>
<ds:datastoreItem xmlns:ds="http://schemas.openxmlformats.org/officeDocument/2006/customXml" ds:itemID="{77CCABDD-525A-4739-B13E-67F0DD737093}"/>
</file>

<file path=customXml/itemProps4.xml><?xml version="1.0" encoding="utf-8"?>
<ds:datastoreItem xmlns:ds="http://schemas.openxmlformats.org/officeDocument/2006/customXml" ds:itemID="{09C166F5-F94D-4FB2-8EB0-86E60F606E28}"/>
</file>

<file path=docProps/app.xml><?xml version="1.0" encoding="utf-8"?>
<Properties xmlns="http://schemas.openxmlformats.org/officeDocument/2006/extended-properties" xmlns:vt="http://schemas.openxmlformats.org/officeDocument/2006/docPropsVTypes">
  <Template>Normal</Template>
  <TotalTime>0</TotalTime>
  <Pages>10</Pages>
  <Words>3541</Words>
  <Characters>20186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Bé khoa häc vµ c«ng nghÖ</vt:lpstr>
    </vt:vector>
  </TitlesOfParts>
  <Company>Workgroup</Company>
  <LinksUpToDate>false</LinksUpToDate>
  <CharactersWithSpaces>23680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vµ c«ng nghÖ</dc:title>
  <dc:creator>LuckyStar</dc:creator>
  <cp:lastModifiedBy>AutoBVT</cp:lastModifiedBy>
  <cp:revision>2</cp:revision>
  <cp:lastPrinted>2021-06-10T08:54:00Z</cp:lastPrinted>
  <dcterms:created xsi:type="dcterms:W3CDTF">2021-06-10T10:09:00Z</dcterms:created>
  <dcterms:modified xsi:type="dcterms:W3CDTF">2021-06-10T10:09:00Z</dcterms:modified>
</cp:coreProperties>
</file>